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3237" w14:textId="44C111DF" w:rsidR="00620F0F" w:rsidRPr="00620F0F" w:rsidRDefault="00620F0F" w:rsidP="00620F0F">
      <w:pPr>
        <w:pStyle w:val="Body"/>
        <w:rPr>
          <w:b/>
          <w:sz w:val="36"/>
          <w:szCs w:val="36"/>
        </w:rPr>
      </w:pPr>
      <w:r>
        <w:rPr>
          <w:b/>
          <w:szCs w:val="24"/>
        </w:rPr>
        <w:t xml:space="preserve">             </w:t>
      </w:r>
      <w:r w:rsidRPr="00620F0F">
        <w:rPr>
          <w:b/>
          <w:sz w:val="36"/>
          <w:szCs w:val="36"/>
        </w:rPr>
        <w:t xml:space="preserve">Vermont Psychoanalytic Study Group (VPSG) </w:t>
      </w:r>
    </w:p>
    <w:p w14:paraId="2DAF996D" w14:textId="69269BAD" w:rsidR="00620F0F" w:rsidRPr="00620F0F" w:rsidRDefault="00620F0F" w:rsidP="00620F0F">
      <w:pPr>
        <w:pStyle w:val="Body"/>
        <w:rPr>
          <w:b/>
          <w:sz w:val="28"/>
          <w:szCs w:val="28"/>
        </w:rPr>
      </w:pPr>
      <w:r w:rsidRPr="00620F0F">
        <w:rPr>
          <w:b/>
          <w:sz w:val="36"/>
          <w:szCs w:val="36"/>
        </w:rPr>
        <w:t xml:space="preserve">     </w:t>
      </w:r>
      <w:r>
        <w:rPr>
          <w:b/>
          <w:sz w:val="36"/>
          <w:szCs w:val="36"/>
        </w:rPr>
        <w:t xml:space="preserve"> </w:t>
      </w:r>
      <w:r w:rsidRPr="00620F0F">
        <w:rPr>
          <w:b/>
          <w:sz w:val="28"/>
          <w:szCs w:val="28"/>
        </w:rPr>
        <w:t xml:space="preserve">A Study Group of the International Psychoanalytic Association </w:t>
      </w:r>
    </w:p>
    <w:p w14:paraId="28C86350" w14:textId="77777777" w:rsidR="00620F0F" w:rsidRPr="00620F0F" w:rsidRDefault="00620F0F" w:rsidP="00620F0F">
      <w:pPr>
        <w:rPr>
          <w:rFonts w:asciiTheme="minorHAnsi" w:hAnsiTheme="minorHAnsi" w:cstheme="minorHAnsi"/>
          <w:b/>
          <w:sz w:val="28"/>
          <w:szCs w:val="28"/>
        </w:rPr>
      </w:pPr>
      <w:r>
        <w:rPr>
          <w:b/>
        </w:rPr>
        <w:t xml:space="preserve">               </w:t>
      </w:r>
      <w:r w:rsidRPr="00620F0F">
        <w:rPr>
          <w:rFonts w:asciiTheme="minorHAnsi" w:hAnsiTheme="minorHAnsi" w:cstheme="minorHAnsi"/>
          <w:b/>
          <w:sz w:val="28"/>
          <w:szCs w:val="28"/>
        </w:rPr>
        <w:t>One-Year Psychoanalytic Seminar Series (OYPSS) 2019-2020</w:t>
      </w:r>
    </w:p>
    <w:p w14:paraId="21C20F1F" w14:textId="52B94069" w:rsidR="003D6630" w:rsidRPr="00620F0F" w:rsidRDefault="00620F0F" w:rsidP="00620F0F">
      <w:pPr>
        <w:rPr>
          <w:b/>
        </w:rPr>
      </w:pPr>
      <w:r>
        <w:rPr>
          <w:rFonts w:asciiTheme="minorHAnsi" w:hAnsiTheme="minorHAnsi" w:cstheme="minorHAnsi"/>
          <w:sz w:val="32"/>
          <w:szCs w:val="32"/>
        </w:rPr>
        <w:t xml:space="preserve">                                </w:t>
      </w:r>
      <w:r w:rsidR="003D6630" w:rsidRPr="00620F0F">
        <w:rPr>
          <w:rFonts w:asciiTheme="minorHAnsi" w:hAnsiTheme="minorHAnsi" w:cstheme="minorHAnsi"/>
        </w:rPr>
        <w:t xml:space="preserve">Main Street </w:t>
      </w:r>
      <w:r w:rsidR="00CA418E" w:rsidRPr="00620F0F">
        <w:rPr>
          <w:rFonts w:asciiTheme="minorHAnsi" w:hAnsiTheme="minorHAnsi" w:cstheme="minorHAnsi"/>
        </w:rPr>
        <w:t>L</w:t>
      </w:r>
      <w:r w:rsidR="003D6630" w:rsidRPr="00620F0F">
        <w:rPr>
          <w:rFonts w:asciiTheme="minorHAnsi" w:hAnsiTheme="minorHAnsi" w:cstheme="minorHAnsi"/>
        </w:rPr>
        <w:t>anding, Burlington, Vermont</w:t>
      </w:r>
    </w:p>
    <w:p w14:paraId="0F2E58C5" w14:textId="09D40529" w:rsidR="00F30A51" w:rsidRDefault="00F30A51" w:rsidP="00CD71F0">
      <w:pPr>
        <w:rPr>
          <w:rFonts w:asciiTheme="minorHAnsi" w:hAnsiTheme="minorHAnsi" w:cstheme="minorHAnsi"/>
          <w:sz w:val="28"/>
          <w:szCs w:val="28"/>
        </w:rPr>
      </w:pPr>
    </w:p>
    <w:p w14:paraId="6A39A45F" w14:textId="3BC5FCAE" w:rsidR="00E43297" w:rsidRPr="001A715A" w:rsidRDefault="00E43297" w:rsidP="00E43297">
      <w:pPr>
        <w:rPr>
          <w:rFonts w:asciiTheme="minorHAnsi" w:hAnsiTheme="minorHAnsi" w:cstheme="minorHAnsi"/>
          <w:sz w:val="28"/>
          <w:szCs w:val="28"/>
        </w:rPr>
      </w:pPr>
      <w:r w:rsidRPr="001A715A">
        <w:rPr>
          <w:rFonts w:asciiTheme="minorHAnsi" w:hAnsiTheme="minorHAnsi" w:cstheme="minorHAnsi"/>
          <w:sz w:val="28"/>
          <w:szCs w:val="28"/>
        </w:rPr>
        <w:t xml:space="preserve">This year we will be offering 7 distinct seminars.  Each seminar will run for 3 sessions from 7:00- 8:30 on Wednesday evenings (with one exception).  </w:t>
      </w:r>
    </w:p>
    <w:p w14:paraId="4C7C59FE" w14:textId="77777777" w:rsidR="00E43297" w:rsidRPr="001A715A" w:rsidRDefault="00E43297" w:rsidP="00E43297">
      <w:pPr>
        <w:rPr>
          <w:rFonts w:asciiTheme="minorHAnsi" w:hAnsiTheme="minorHAnsi" w:cstheme="minorHAnsi"/>
          <w:sz w:val="28"/>
          <w:szCs w:val="28"/>
        </w:rPr>
      </w:pPr>
      <w:r w:rsidRPr="001A715A">
        <w:rPr>
          <w:rFonts w:asciiTheme="minorHAnsi" w:hAnsiTheme="minorHAnsi" w:cstheme="minorHAnsi"/>
          <w:sz w:val="28"/>
          <w:szCs w:val="28"/>
        </w:rPr>
        <w:t xml:space="preserve">Cost per seminar is 170.00.  </w:t>
      </w:r>
    </w:p>
    <w:p w14:paraId="4FF61270" w14:textId="20868B6E" w:rsidR="00E43297" w:rsidRPr="001A715A" w:rsidRDefault="00E43297" w:rsidP="00E43297">
      <w:pPr>
        <w:rPr>
          <w:rFonts w:asciiTheme="minorHAnsi" w:hAnsiTheme="minorHAnsi" w:cstheme="minorHAnsi"/>
          <w:sz w:val="28"/>
          <w:szCs w:val="28"/>
        </w:rPr>
      </w:pPr>
      <w:r w:rsidRPr="001A715A">
        <w:rPr>
          <w:rFonts w:asciiTheme="minorHAnsi" w:hAnsiTheme="minorHAnsi" w:cstheme="minorHAnsi"/>
          <w:sz w:val="28"/>
          <w:szCs w:val="28"/>
        </w:rPr>
        <w:t xml:space="preserve">CEUs will be offered for social workers, mental health counsellors and psychologists.  </w:t>
      </w:r>
    </w:p>
    <w:p w14:paraId="7A733F12" w14:textId="2EBE8DF0" w:rsidR="00620F0F" w:rsidRPr="000375AD" w:rsidRDefault="00E43297" w:rsidP="00620F0F">
      <w:pPr>
        <w:rPr>
          <w:rFonts w:asciiTheme="minorHAnsi" w:hAnsiTheme="minorHAnsi" w:cstheme="minorHAnsi"/>
          <w:sz w:val="28"/>
          <w:szCs w:val="28"/>
        </w:rPr>
      </w:pPr>
      <w:r w:rsidRPr="001A715A">
        <w:rPr>
          <w:rFonts w:asciiTheme="minorHAnsi" w:hAnsiTheme="minorHAnsi" w:cstheme="minorHAnsi"/>
          <w:sz w:val="28"/>
          <w:szCs w:val="28"/>
        </w:rPr>
        <w:t>Please e</w:t>
      </w:r>
      <w:r w:rsidR="00E9157E" w:rsidRPr="001A715A">
        <w:rPr>
          <w:rFonts w:asciiTheme="minorHAnsi" w:hAnsiTheme="minorHAnsi" w:cstheme="minorHAnsi"/>
          <w:sz w:val="28"/>
          <w:szCs w:val="28"/>
        </w:rPr>
        <w:t>-</w:t>
      </w:r>
      <w:r w:rsidRPr="001A715A">
        <w:rPr>
          <w:rFonts w:asciiTheme="minorHAnsi" w:hAnsiTheme="minorHAnsi" w:cstheme="minorHAnsi"/>
          <w:sz w:val="28"/>
          <w:szCs w:val="28"/>
        </w:rPr>
        <w:t xml:space="preserve"> mail your choices, </w:t>
      </w:r>
      <w:r w:rsidRPr="00582871">
        <w:rPr>
          <w:rFonts w:asciiTheme="minorHAnsi" w:hAnsiTheme="minorHAnsi" w:cstheme="minorHAnsi"/>
          <w:sz w:val="28"/>
          <w:szCs w:val="28"/>
          <w:u w:val="single"/>
        </w:rPr>
        <w:t>in order of preference</w:t>
      </w:r>
      <w:r w:rsidRPr="001A715A">
        <w:rPr>
          <w:rFonts w:asciiTheme="minorHAnsi" w:hAnsiTheme="minorHAnsi" w:cstheme="minorHAnsi"/>
          <w:sz w:val="28"/>
          <w:szCs w:val="28"/>
        </w:rPr>
        <w:t>, to</w:t>
      </w:r>
      <w:r w:rsidR="00582871">
        <w:rPr>
          <w:rFonts w:asciiTheme="minorHAnsi" w:hAnsiTheme="minorHAnsi" w:cstheme="minorHAnsi"/>
          <w:sz w:val="28"/>
          <w:szCs w:val="28"/>
        </w:rPr>
        <w:t xml:space="preserve"> </w:t>
      </w:r>
      <w:r w:rsidRPr="001A715A">
        <w:rPr>
          <w:rFonts w:asciiTheme="minorHAnsi" w:hAnsiTheme="minorHAnsi" w:cstheme="minorHAnsi"/>
          <w:sz w:val="28"/>
          <w:szCs w:val="28"/>
        </w:rPr>
        <w:t xml:space="preserve">Mika Barker Hart at </w:t>
      </w:r>
      <w:hyperlink r:id="rId7" w:history="1">
        <w:r w:rsidRPr="001A715A">
          <w:rPr>
            <w:rStyle w:val="Hyperlink"/>
            <w:rFonts w:asciiTheme="minorHAnsi" w:hAnsiTheme="minorHAnsi" w:cstheme="minorHAnsi"/>
            <w:sz w:val="28"/>
            <w:szCs w:val="28"/>
          </w:rPr>
          <w:t>mikavt@gmail.com</w:t>
        </w:r>
      </w:hyperlink>
      <w:r w:rsidRPr="001A715A">
        <w:rPr>
          <w:rFonts w:asciiTheme="minorHAnsi" w:hAnsiTheme="minorHAnsi" w:cstheme="minorHAnsi"/>
          <w:sz w:val="28"/>
          <w:szCs w:val="28"/>
        </w:rPr>
        <w:t xml:space="preserve"> and send your deposit (</w:t>
      </w:r>
      <w:r w:rsidR="00391D8E" w:rsidRPr="001A715A">
        <w:rPr>
          <w:rFonts w:asciiTheme="minorHAnsi" w:hAnsiTheme="minorHAnsi" w:cstheme="minorHAnsi"/>
          <w:sz w:val="28"/>
          <w:szCs w:val="28"/>
        </w:rPr>
        <w:t>$</w:t>
      </w:r>
      <w:r w:rsidRPr="001A715A">
        <w:rPr>
          <w:rFonts w:asciiTheme="minorHAnsi" w:hAnsiTheme="minorHAnsi" w:cstheme="minorHAnsi"/>
          <w:sz w:val="28"/>
          <w:szCs w:val="28"/>
        </w:rPr>
        <w:t>100.00) to</w:t>
      </w:r>
      <w:r w:rsidR="00582871">
        <w:rPr>
          <w:rFonts w:asciiTheme="minorHAnsi" w:hAnsiTheme="minorHAnsi" w:cstheme="minorHAnsi"/>
          <w:sz w:val="28"/>
          <w:szCs w:val="28"/>
        </w:rPr>
        <w:t xml:space="preserve"> our treasurer: </w:t>
      </w:r>
      <w:r w:rsidRPr="001A715A">
        <w:rPr>
          <w:rFonts w:asciiTheme="minorHAnsi" w:hAnsiTheme="minorHAnsi" w:cstheme="minorHAnsi"/>
          <w:sz w:val="28"/>
          <w:szCs w:val="28"/>
        </w:rPr>
        <w:t>Johanna Boyce</w:t>
      </w:r>
      <w:r w:rsidR="00E9157E" w:rsidRPr="001A715A">
        <w:rPr>
          <w:rFonts w:asciiTheme="minorHAnsi" w:hAnsiTheme="minorHAnsi" w:cstheme="minorHAnsi"/>
          <w:sz w:val="28"/>
          <w:szCs w:val="28"/>
        </w:rPr>
        <w:t xml:space="preserve">, </w:t>
      </w:r>
      <w:r w:rsidRPr="001A715A">
        <w:rPr>
          <w:rFonts w:asciiTheme="minorHAnsi" w:hAnsiTheme="minorHAnsi" w:cstheme="minorHAnsi"/>
          <w:sz w:val="28"/>
          <w:szCs w:val="28"/>
        </w:rPr>
        <w:t xml:space="preserve">35 Main St Burlington, VT 05401.  </w:t>
      </w:r>
      <w:r w:rsidR="00582871">
        <w:rPr>
          <w:rFonts w:asciiTheme="minorHAnsi" w:hAnsiTheme="minorHAnsi" w:cstheme="minorHAnsi"/>
          <w:sz w:val="28"/>
          <w:szCs w:val="28"/>
        </w:rPr>
        <w:t xml:space="preserve">E-mail and deposit must be received by </w:t>
      </w:r>
      <w:r w:rsidR="00582871" w:rsidRPr="00582871">
        <w:rPr>
          <w:rFonts w:asciiTheme="minorHAnsi" w:hAnsiTheme="minorHAnsi" w:cstheme="minorHAnsi"/>
          <w:b/>
          <w:sz w:val="28"/>
          <w:szCs w:val="28"/>
        </w:rPr>
        <w:t>Friday August 16</w:t>
      </w:r>
      <w:r w:rsidR="00582871" w:rsidRPr="00582871">
        <w:rPr>
          <w:rFonts w:asciiTheme="minorHAnsi" w:hAnsiTheme="minorHAnsi" w:cstheme="minorHAnsi"/>
          <w:b/>
          <w:sz w:val="28"/>
          <w:szCs w:val="28"/>
          <w:vertAlign w:val="superscript"/>
        </w:rPr>
        <w:t>th</w:t>
      </w:r>
      <w:r w:rsidR="00582871">
        <w:rPr>
          <w:rFonts w:asciiTheme="minorHAnsi" w:hAnsiTheme="minorHAnsi" w:cstheme="minorHAnsi"/>
          <w:sz w:val="28"/>
          <w:szCs w:val="28"/>
        </w:rPr>
        <w:t xml:space="preserve">.  </w:t>
      </w:r>
      <w:r w:rsidR="00E9157E" w:rsidRPr="001A715A">
        <w:rPr>
          <w:rFonts w:asciiTheme="minorHAnsi" w:hAnsiTheme="minorHAnsi" w:cstheme="minorHAnsi"/>
          <w:sz w:val="28"/>
          <w:szCs w:val="28"/>
        </w:rPr>
        <w:t xml:space="preserve">You will be billed for the remainder of your balance once assignments have been finalized. </w:t>
      </w:r>
      <w:r w:rsidR="00620F0F" w:rsidRPr="000375AD">
        <w:rPr>
          <w:rFonts w:asciiTheme="minorHAnsi" w:hAnsiTheme="minorHAnsi" w:cstheme="minorHAnsi"/>
          <w:color w:val="333333"/>
          <w:sz w:val="28"/>
          <w:szCs w:val="28"/>
        </w:rPr>
        <w:t>When sending in your deposit, please indicate the billing address to which you would like your final bill to be sent</w:t>
      </w:r>
      <w:r w:rsidR="00620F0F" w:rsidRPr="001A715A">
        <w:rPr>
          <w:rFonts w:asciiTheme="minorHAnsi" w:hAnsiTheme="minorHAnsi" w:cstheme="minorHAnsi"/>
          <w:color w:val="333333"/>
          <w:sz w:val="28"/>
          <w:szCs w:val="28"/>
        </w:rPr>
        <w:t>.</w:t>
      </w:r>
    </w:p>
    <w:p w14:paraId="3804097C" w14:textId="16529051" w:rsidR="00E43297" w:rsidRDefault="00E43297" w:rsidP="00E43297">
      <w:pPr>
        <w:rPr>
          <w:rFonts w:asciiTheme="minorHAnsi" w:hAnsiTheme="minorHAnsi" w:cstheme="minorHAnsi"/>
          <w:sz w:val="28"/>
          <w:szCs w:val="28"/>
        </w:rPr>
      </w:pPr>
      <w:r w:rsidRPr="001A715A">
        <w:rPr>
          <w:rFonts w:asciiTheme="minorHAnsi" w:hAnsiTheme="minorHAnsi" w:cstheme="minorHAnsi"/>
          <w:sz w:val="28"/>
          <w:szCs w:val="28"/>
        </w:rPr>
        <w:t xml:space="preserve">Space </w:t>
      </w:r>
      <w:r w:rsidR="000211A8">
        <w:rPr>
          <w:rFonts w:asciiTheme="minorHAnsi" w:hAnsiTheme="minorHAnsi" w:cstheme="minorHAnsi"/>
          <w:sz w:val="28"/>
          <w:szCs w:val="28"/>
        </w:rPr>
        <w:t xml:space="preserve">is </w:t>
      </w:r>
      <w:r w:rsidRPr="001A715A">
        <w:rPr>
          <w:rFonts w:asciiTheme="minorHAnsi" w:hAnsiTheme="minorHAnsi" w:cstheme="minorHAnsi"/>
          <w:sz w:val="28"/>
          <w:szCs w:val="28"/>
        </w:rPr>
        <w:t xml:space="preserve">limited and </w:t>
      </w:r>
      <w:r w:rsidR="000211A8">
        <w:rPr>
          <w:rFonts w:asciiTheme="minorHAnsi" w:hAnsiTheme="minorHAnsi" w:cstheme="minorHAnsi"/>
          <w:sz w:val="28"/>
          <w:szCs w:val="28"/>
        </w:rPr>
        <w:t xml:space="preserve">will be </w:t>
      </w:r>
      <w:r w:rsidRPr="001A715A">
        <w:rPr>
          <w:rFonts w:asciiTheme="minorHAnsi" w:hAnsiTheme="minorHAnsi" w:cstheme="minorHAnsi"/>
          <w:sz w:val="28"/>
          <w:szCs w:val="28"/>
        </w:rPr>
        <w:t xml:space="preserve">assigned </w:t>
      </w:r>
      <w:r w:rsidR="00582871">
        <w:rPr>
          <w:rFonts w:asciiTheme="minorHAnsi" w:hAnsiTheme="minorHAnsi" w:cstheme="minorHAnsi"/>
          <w:sz w:val="28"/>
          <w:szCs w:val="28"/>
        </w:rPr>
        <w:t>by lottery.</w:t>
      </w:r>
    </w:p>
    <w:p w14:paraId="78772600" w14:textId="77777777" w:rsidR="00AC5A5A" w:rsidRPr="001A715A" w:rsidRDefault="00AC5A5A" w:rsidP="00E43297">
      <w:pPr>
        <w:rPr>
          <w:rFonts w:asciiTheme="minorHAnsi" w:hAnsiTheme="minorHAnsi" w:cstheme="minorHAnsi"/>
          <w:sz w:val="28"/>
          <w:szCs w:val="28"/>
        </w:rPr>
      </w:pPr>
    </w:p>
    <w:p w14:paraId="55FCC299" w14:textId="77777777" w:rsidR="00EF2C6B" w:rsidRDefault="00EF2C6B" w:rsidP="00E43297">
      <w:pPr>
        <w:rPr>
          <w:rFonts w:asciiTheme="minorHAnsi" w:hAnsiTheme="minorHAnsi" w:cstheme="minorHAnsi"/>
          <w:sz w:val="28"/>
          <w:szCs w:val="28"/>
        </w:rPr>
      </w:pPr>
    </w:p>
    <w:p w14:paraId="4C5C6AFB" w14:textId="77777777" w:rsidR="0017514B" w:rsidRPr="00DD5D70" w:rsidRDefault="007010F9" w:rsidP="00CD71F0">
      <w:pPr>
        <w:rPr>
          <w:rFonts w:asciiTheme="minorHAnsi" w:hAnsiTheme="minorHAnsi" w:cstheme="minorHAnsi"/>
          <w:b/>
          <w:sz w:val="28"/>
          <w:szCs w:val="28"/>
        </w:rPr>
      </w:pPr>
      <w:r w:rsidRPr="00DD5D70">
        <w:rPr>
          <w:rFonts w:asciiTheme="minorHAnsi" w:hAnsiTheme="minorHAnsi" w:cstheme="minorHAnsi"/>
          <w:b/>
          <w:sz w:val="28"/>
          <w:szCs w:val="28"/>
          <w:u w:val="single"/>
        </w:rPr>
        <w:t>Seminar 1</w:t>
      </w:r>
      <w:r w:rsidRPr="00DD5D70">
        <w:rPr>
          <w:rFonts w:asciiTheme="minorHAnsi" w:hAnsiTheme="minorHAnsi" w:cstheme="minorHAnsi"/>
          <w:b/>
          <w:sz w:val="28"/>
          <w:szCs w:val="28"/>
        </w:rPr>
        <w:t xml:space="preserve">.  </w:t>
      </w:r>
    </w:p>
    <w:p w14:paraId="429EA18A" w14:textId="387E7C50" w:rsidR="00DA2218" w:rsidRPr="003761C7" w:rsidRDefault="00DA2218" w:rsidP="00CD71F0">
      <w:pPr>
        <w:rPr>
          <w:rFonts w:asciiTheme="minorHAnsi" w:hAnsiTheme="minorHAnsi" w:cstheme="minorHAnsi"/>
          <w:sz w:val="28"/>
          <w:szCs w:val="28"/>
        </w:rPr>
      </w:pPr>
      <w:r w:rsidRPr="003761C7">
        <w:rPr>
          <w:rFonts w:asciiTheme="minorHAnsi" w:hAnsiTheme="minorHAnsi" w:cstheme="minorHAnsi"/>
          <w:sz w:val="28"/>
          <w:szCs w:val="28"/>
        </w:rPr>
        <w:t xml:space="preserve">Please note that this seminar will be held on </w:t>
      </w:r>
      <w:r w:rsidR="00344E7B" w:rsidRPr="00DD5D70">
        <w:rPr>
          <w:rFonts w:asciiTheme="minorHAnsi" w:hAnsiTheme="minorHAnsi" w:cstheme="minorHAnsi"/>
          <w:b/>
          <w:sz w:val="28"/>
          <w:szCs w:val="28"/>
        </w:rPr>
        <w:t>Thurs</w:t>
      </w:r>
      <w:r w:rsidR="00F30A51" w:rsidRPr="00DD5D70">
        <w:rPr>
          <w:rFonts w:asciiTheme="minorHAnsi" w:hAnsiTheme="minorHAnsi" w:cstheme="minorHAnsi"/>
          <w:b/>
          <w:sz w:val="28"/>
          <w:szCs w:val="28"/>
        </w:rPr>
        <w:t>day</w:t>
      </w:r>
      <w:r w:rsidR="003D6630" w:rsidRPr="00DD5D70">
        <w:rPr>
          <w:rFonts w:asciiTheme="minorHAnsi" w:hAnsiTheme="minorHAnsi" w:cstheme="minorHAnsi"/>
          <w:b/>
          <w:sz w:val="28"/>
          <w:szCs w:val="28"/>
        </w:rPr>
        <w:t>s</w:t>
      </w:r>
      <w:r w:rsidR="003D6630" w:rsidRPr="003761C7">
        <w:rPr>
          <w:rFonts w:asciiTheme="minorHAnsi" w:hAnsiTheme="minorHAnsi" w:cstheme="minorHAnsi"/>
          <w:sz w:val="28"/>
          <w:szCs w:val="28"/>
        </w:rPr>
        <w:t xml:space="preserve"> </w:t>
      </w:r>
      <w:r w:rsidR="00344E7B" w:rsidRPr="003761C7">
        <w:rPr>
          <w:rFonts w:asciiTheme="minorHAnsi" w:hAnsiTheme="minorHAnsi" w:cstheme="minorHAnsi"/>
          <w:sz w:val="28"/>
          <w:szCs w:val="28"/>
        </w:rPr>
        <w:t xml:space="preserve"> </w:t>
      </w:r>
    </w:p>
    <w:p w14:paraId="220B08E9" w14:textId="3BF7FECC" w:rsidR="00EC4E53" w:rsidRPr="003761C7" w:rsidRDefault="00344E7B" w:rsidP="00CD71F0">
      <w:pPr>
        <w:rPr>
          <w:rFonts w:asciiTheme="minorHAnsi" w:hAnsiTheme="minorHAnsi" w:cstheme="minorHAnsi"/>
          <w:sz w:val="28"/>
          <w:szCs w:val="28"/>
        </w:rPr>
      </w:pPr>
      <w:r w:rsidRPr="003761C7">
        <w:rPr>
          <w:rFonts w:asciiTheme="minorHAnsi" w:hAnsiTheme="minorHAnsi" w:cstheme="minorHAnsi"/>
          <w:sz w:val="28"/>
          <w:szCs w:val="28"/>
        </w:rPr>
        <w:t>Oct 10</w:t>
      </w:r>
      <w:r w:rsidR="00393991" w:rsidRPr="003761C7">
        <w:rPr>
          <w:rFonts w:asciiTheme="minorHAnsi" w:hAnsiTheme="minorHAnsi" w:cstheme="minorHAnsi"/>
          <w:sz w:val="28"/>
          <w:szCs w:val="28"/>
        </w:rPr>
        <w:t>, Oct 24</w:t>
      </w:r>
      <w:r w:rsidR="00F30A51" w:rsidRPr="003761C7">
        <w:rPr>
          <w:rFonts w:asciiTheme="minorHAnsi" w:hAnsiTheme="minorHAnsi" w:cstheme="minorHAnsi"/>
          <w:sz w:val="28"/>
          <w:szCs w:val="28"/>
        </w:rPr>
        <w:t xml:space="preserve"> and</w:t>
      </w:r>
      <w:r w:rsidR="007C63D8" w:rsidRPr="003761C7">
        <w:rPr>
          <w:rFonts w:asciiTheme="minorHAnsi" w:hAnsiTheme="minorHAnsi" w:cstheme="minorHAnsi"/>
          <w:sz w:val="28"/>
          <w:szCs w:val="28"/>
        </w:rPr>
        <w:t xml:space="preserve"> Nov </w:t>
      </w:r>
      <w:r w:rsidR="00563AC6">
        <w:rPr>
          <w:rFonts w:asciiTheme="minorHAnsi" w:hAnsiTheme="minorHAnsi" w:cstheme="minorHAnsi"/>
          <w:sz w:val="28"/>
          <w:szCs w:val="28"/>
        </w:rPr>
        <w:t>7</w:t>
      </w:r>
    </w:p>
    <w:p w14:paraId="4586B63B" w14:textId="076726D7" w:rsidR="00EC4E53" w:rsidRPr="003761C7" w:rsidRDefault="00D10B24" w:rsidP="00CD71F0">
      <w:pPr>
        <w:rPr>
          <w:rFonts w:asciiTheme="minorHAnsi" w:hAnsiTheme="minorHAnsi" w:cstheme="minorHAnsi"/>
          <w:sz w:val="28"/>
          <w:szCs w:val="28"/>
        </w:rPr>
      </w:pPr>
      <w:r w:rsidRPr="003761C7">
        <w:rPr>
          <w:rFonts w:asciiTheme="minorHAnsi" w:hAnsiTheme="minorHAnsi" w:cstheme="minorHAnsi"/>
          <w:sz w:val="28"/>
          <w:szCs w:val="28"/>
        </w:rPr>
        <w:t>Mika</w:t>
      </w:r>
      <w:r w:rsidR="00EC4E53" w:rsidRPr="003761C7">
        <w:rPr>
          <w:rFonts w:asciiTheme="minorHAnsi" w:hAnsiTheme="minorHAnsi" w:cstheme="minorHAnsi"/>
          <w:sz w:val="28"/>
          <w:szCs w:val="28"/>
        </w:rPr>
        <w:t xml:space="preserve"> Barker-Hart</w:t>
      </w:r>
      <w:r w:rsidR="007C63D8" w:rsidRPr="003761C7">
        <w:rPr>
          <w:rFonts w:asciiTheme="minorHAnsi" w:hAnsiTheme="minorHAnsi" w:cstheme="minorHAnsi"/>
          <w:sz w:val="28"/>
          <w:szCs w:val="28"/>
        </w:rPr>
        <w:t xml:space="preserve"> and Susan Alnaswari</w:t>
      </w:r>
    </w:p>
    <w:p w14:paraId="448D6832" w14:textId="4E3D6ED3" w:rsidR="00391D8E" w:rsidRDefault="00EC4E53" w:rsidP="00CD71F0">
      <w:pPr>
        <w:rPr>
          <w:rFonts w:asciiTheme="minorHAnsi" w:hAnsiTheme="minorHAnsi" w:cstheme="minorHAnsi"/>
          <w:sz w:val="28"/>
          <w:szCs w:val="28"/>
        </w:rPr>
      </w:pPr>
      <w:r w:rsidRPr="003761C7">
        <w:rPr>
          <w:rFonts w:asciiTheme="minorHAnsi" w:hAnsiTheme="minorHAnsi" w:cstheme="minorHAnsi"/>
          <w:sz w:val="28"/>
          <w:szCs w:val="28"/>
        </w:rPr>
        <w:t>The Classroom</w:t>
      </w:r>
    </w:p>
    <w:p w14:paraId="25D175FC" w14:textId="1AEDD603" w:rsidR="00391D8E" w:rsidRPr="003761C7" w:rsidRDefault="007C7D4A" w:rsidP="00CD71F0">
      <w:pPr>
        <w:rPr>
          <w:rFonts w:asciiTheme="minorHAnsi" w:hAnsiTheme="minorHAnsi" w:cstheme="minorHAnsi"/>
          <w:sz w:val="28"/>
          <w:szCs w:val="28"/>
        </w:rPr>
      </w:pPr>
      <w:r>
        <w:rPr>
          <w:rFonts w:asciiTheme="minorHAnsi" w:hAnsiTheme="minorHAnsi" w:cstheme="minorHAnsi"/>
          <w:sz w:val="28"/>
          <w:szCs w:val="28"/>
        </w:rPr>
        <w:t xml:space="preserve">Class limit </w:t>
      </w:r>
      <w:r w:rsidR="00A117F6">
        <w:rPr>
          <w:rFonts w:asciiTheme="minorHAnsi" w:hAnsiTheme="minorHAnsi" w:cstheme="minorHAnsi"/>
          <w:sz w:val="28"/>
          <w:szCs w:val="28"/>
        </w:rPr>
        <w:t>8-10</w:t>
      </w:r>
    </w:p>
    <w:p w14:paraId="2CC6A2CD" w14:textId="5B6063C5" w:rsidR="00571724" w:rsidRPr="003761C7" w:rsidRDefault="00571724" w:rsidP="00CD71F0">
      <w:pPr>
        <w:rPr>
          <w:rFonts w:asciiTheme="minorHAnsi" w:hAnsiTheme="minorHAnsi" w:cstheme="minorHAnsi"/>
          <w:sz w:val="28"/>
          <w:szCs w:val="28"/>
        </w:rPr>
      </w:pPr>
    </w:p>
    <w:p w14:paraId="03E84EDA" w14:textId="77777777" w:rsidR="003761C7" w:rsidRPr="003761C7" w:rsidRDefault="003761C7" w:rsidP="003761C7">
      <w:pPr>
        <w:rPr>
          <w:rFonts w:asciiTheme="minorHAnsi" w:hAnsiTheme="minorHAnsi"/>
          <w:sz w:val="28"/>
        </w:rPr>
      </w:pPr>
      <w:r w:rsidRPr="003761C7">
        <w:rPr>
          <w:rFonts w:asciiTheme="minorHAnsi" w:hAnsiTheme="minorHAnsi"/>
          <w:sz w:val="28"/>
        </w:rPr>
        <w:t>Transference, Countertransference and Change</w:t>
      </w:r>
    </w:p>
    <w:p w14:paraId="0225AE02" w14:textId="77777777" w:rsidR="003761C7" w:rsidRPr="003761C7" w:rsidRDefault="003761C7" w:rsidP="003761C7">
      <w:pPr>
        <w:rPr>
          <w:rFonts w:asciiTheme="minorHAnsi" w:hAnsiTheme="minorHAnsi"/>
          <w:sz w:val="28"/>
        </w:rPr>
      </w:pPr>
    </w:p>
    <w:p w14:paraId="7A9127AA" w14:textId="77777777" w:rsidR="003761C7" w:rsidRPr="003761C7" w:rsidRDefault="003761C7" w:rsidP="003761C7">
      <w:pPr>
        <w:rPr>
          <w:rFonts w:asciiTheme="minorHAnsi" w:hAnsiTheme="minorHAnsi"/>
          <w:sz w:val="28"/>
        </w:rPr>
      </w:pPr>
      <w:r w:rsidRPr="003761C7">
        <w:rPr>
          <w:rFonts w:asciiTheme="minorHAnsi" w:hAnsiTheme="minorHAnsi"/>
          <w:sz w:val="28"/>
        </w:rPr>
        <w:t>Our work confronts us deeply and directly with the internal world of our patients.  Through the transference, we are actively shown (rather than told) our patient’s histories, fantasies, desires and conflicts.  Working with these internal forces as they are lived through the transference sometimes causes us to feel enormous pressure.  How do we understand and use these feelings to further the growth of our patients (and ourselves)?  And what do we even mean when we describe a patient as growing?</w:t>
      </w:r>
    </w:p>
    <w:p w14:paraId="2DAB93A8" w14:textId="77777777" w:rsidR="003761C7" w:rsidRPr="003761C7" w:rsidRDefault="003761C7" w:rsidP="003761C7">
      <w:pPr>
        <w:rPr>
          <w:rFonts w:asciiTheme="minorHAnsi" w:hAnsiTheme="minorHAnsi"/>
          <w:sz w:val="28"/>
        </w:rPr>
      </w:pPr>
    </w:p>
    <w:p w14:paraId="2A4C57FE" w14:textId="0DF9BF25" w:rsidR="003761C7" w:rsidRDefault="003761C7" w:rsidP="003761C7">
      <w:pPr>
        <w:rPr>
          <w:rFonts w:asciiTheme="minorHAnsi" w:hAnsiTheme="minorHAnsi"/>
          <w:sz w:val="28"/>
        </w:rPr>
      </w:pPr>
      <w:r w:rsidRPr="003761C7">
        <w:rPr>
          <w:rFonts w:asciiTheme="minorHAnsi" w:hAnsiTheme="minorHAnsi" w:cstheme="minorHAnsi"/>
          <w:sz w:val="28"/>
          <w:szCs w:val="28"/>
        </w:rPr>
        <w:lastRenderedPageBreak/>
        <w:t xml:space="preserve">Through readings, and discussions of our own cases, </w:t>
      </w:r>
      <w:r w:rsidRPr="003761C7">
        <w:rPr>
          <w:rFonts w:asciiTheme="minorHAnsi" w:hAnsiTheme="minorHAnsi"/>
          <w:sz w:val="28"/>
        </w:rPr>
        <w:t>we will examine the effect of transference and countertransference on what we do in session (do we interpret?  remain silent? act?) and the ways in which in any given session these interventions may serve to facilitate or impede change.</w:t>
      </w:r>
    </w:p>
    <w:p w14:paraId="4126ACB5" w14:textId="77777777" w:rsidR="00AC5A5A" w:rsidRPr="003761C7" w:rsidRDefault="00AC5A5A" w:rsidP="003761C7">
      <w:pPr>
        <w:rPr>
          <w:rFonts w:asciiTheme="minorHAnsi" w:hAnsiTheme="minorHAnsi"/>
          <w:sz w:val="28"/>
        </w:rPr>
      </w:pPr>
    </w:p>
    <w:p w14:paraId="430AAD5A" w14:textId="77777777" w:rsidR="00571724" w:rsidRPr="003761C7" w:rsidRDefault="00571724" w:rsidP="00CD71F0">
      <w:pPr>
        <w:rPr>
          <w:rFonts w:asciiTheme="minorHAnsi" w:hAnsiTheme="minorHAnsi" w:cstheme="minorHAnsi"/>
          <w:sz w:val="28"/>
          <w:szCs w:val="28"/>
        </w:rPr>
      </w:pPr>
    </w:p>
    <w:p w14:paraId="514D688A" w14:textId="7B445098" w:rsidR="007C63D8" w:rsidRPr="000E7CAF" w:rsidRDefault="007010F9" w:rsidP="00CD71F0">
      <w:pPr>
        <w:rPr>
          <w:rFonts w:asciiTheme="minorHAnsi" w:hAnsiTheme="minorHAnsi" w:cstheme="minorHAnsi"/>
          <w:b/>
          <w:sz w:val="28"/>
          <w:szCs w:val="28"/>
          <w:u w:val="single"/>
        </w:rPr>
      </w:pPr>
      <w:r w:rsidRPr="000E7CAF">
        <w:rPr>
          <w:rFonts w:asciiTheme="minorHAnsi" w:hAnsiTheme="minorHAnsi" w:cstheme="minorHAnsi"/>
          <w:b/>
          <w:sz w:val="28"/>
          <w:szCs w:val="28"/>
          <w:u w:val="single"/>
        </w:rPr>
        <w:t>Seminar 2:</w:t>
      </w:r>
      <w:r w:rsidR="007C63D8" w:rsidRPr="000E7CAF">
        <w:rPr>
          <w:rFonts w:asciiTheme="minorHAnsi" w:hAnsiTheme="minorHAnsi" w:cstheme="minorHAnsi"/>
          <w:b/>
          <w:sz w:val="28"/>
          <w:szCs w:val="28"/>
          <w:u w:val="single"/>
        </w:rPr>
        <w:t xml:space="preserve"> </w:t>
      </w:r>
    </w:p>
    <w:p w14:paraId="75C4EEA6" w14:textId="78011DE4" w:rsidR="007C63D8" w:rsidRPr="003761C7" w:rsidRDefault="00F30A51" w:rsidP="00CD71F0">
      <w:pPr>
        <w:rPr>
          <w:rFonts w:asciiTheme="minorHAnsi" w:hAnsiTheme="minorHAnsi" w:cstheme="minorHAnsi"/>
          <w:sz w:val="28"/>
          <w:szCs w:val="28"/>
        </w:rPr>
      </w:pPr>
      <w:r w:rsidRPr="003761C7">
        <w:rPr>
          <w:rFonts w:asciiTheme="minorHAnsi" w:hAnsiTheme="minorHAnsi" w:cstheme="minorHAnsi"/>
          <w:sz w:val="28"/>
          <w:szCs w:val="28"/>
        </w:rPr>
        <w:t xml:space="preserve">Nov </w:t>
      </w:r>
      <w:r w:rsidR="007C63D8" w:rsidRPr="003761C7">
        <w:rPr>
          <w:rFonts w:asciiTheme="minorHAnsi" w:hAnsiTheme="minorHAnsi" w:cstheme="minorHAnsi"/>
          <w:sz w:val="28"/>
          <w:szCs w:val="28"/>
        </w:rPr>
        <w:t xml:space="preserve">13, </w:t>
      </w:r>
      <w:r w:rsidRPr="003761C7">
        <w:rPr>
          <w:rFonts w:asciiTheme="minorHAnsi" w:hAnsiTheme="minorHAnsi" w:cstheme="minorHAnsi"/>
          <w:sz w:val="28"/>
          <w:szCs w:val="28"/>
        </w:rPr>
        <w:t xml:space="preserve">Nov </w:t>
      </w:r>
      <w:r w:rsidR="007C63D8" w:rsidRPr="003761C7">
        <w:rPr>
          <w:rFonts w:asciiTheme="minorHAnsi" w:hAnsiTheme="minorHAnsi" w:cstheme="minorHAnsi"/>
          <w:sz w:val="28"/>
          <w:szCs w:val="28"/>
        </w:rPr>
        <w:t>20</w:t>
      </w:r>
      <w:r w:rsidRPr="003761C7">
        <w:rPr>
          <w:rFonts w:asciiTheme="minorHAnsi" w:hAnsiTheme="minorHAnsi" w:cstheme="minorHAnsi"/>
          <w:sz w:val="28"/>
          <w:szCs w:val="28"/>
        </w:rPr>
        <w:t xml:space="preserve"> and</w:t>
      </w:r>
      <w:r w:rsidR="007C63D8" w:rsidRPr="003761C7">
        <w:rPr>
          <w:rFonts w:asciiTheme="minorHAnsi" w:hAnsiTheme="minorHAnsi" w:cstheme="minorHAnsi"/>
          <w:sz w:val="28"/>
          <w:szCs w:val="28"/>
        </w:rPr>
        <w:t xml:space="preserve"> </w:t>
      </w:r>
      <w:r w:rsidRPr="003761C7">
        <w:rPr>
          <w:rFonts w:asciiTheme="minorHAnsi" w:hAnsiTheme="minorHAnsi" w:cstheme="minorHAnsi"/>
          <w:sz w:val="28"/>
          <w:szCs w:val="28"/>
        </w:rPr>
        <w:t xml:space="preserve">Dec </w:t>
      </w:r>
      <w:r w:rsidR="007C63D8" w:rsidRPr="003761C7">
        <w:rPr>
          <w:rFonts w:asciiTheme="minorHAnsi" w:hAnsiTheme="minorHAnsi" w:cstheme="minorHAnsi"/>
          <w:sz w:val="28"/>
          <w:szCs w:val="28"/>
        </w:rPr>
        <w:t>11</w:t>
      </w:r>
    </w:p>
    <w:p w14:paraId="36A0E57B" w14:textId="3DD5E758" w:rsidR="007C63D8" w:rsidRPr="003761C7" w:rsidRDefault="00620F0F" w:rsidP="00CD71F0">
      <w:pPr>
        <w:rPr>
          <w:rFonts w:asciiTheme="minorHAnsi" w:hAnsiTheme="minorHAnsi" w:cstheme="minorHAnsi"/>
          <w:sz w:val="28"/>
          <w:szCs w:val="28"/>
        </w:rPr>
      </w:pPr>
      <w:r w:rsidRPr="003761C7">
        <w:rPr>
          <w:rFonts w:asciiTheme="minorHAnsi" w:hAnsiTheme="minorHAnsi" w:cstheme="minorHAnsi"/>
          <w:sz w:val="28"/>
          <w:szCs w:val="28"/>
        </w:rPr>
        <w:t xml:space="preserve">Teresa Meyer </w:t>
      </w:r>
      <w:r>
        <w:rPr>
          <w:rFonts w:asciiTheme="minorHAnsi" w:hAnsiTheme="minorHAnsi" w:cstheme="minorHAnsi"/>
          <w:sz w:val="28"/>
          <w:szCs w:val="28"/>
        </w:rPr>
        <w:t xml:space="preserve">and </w:t>
      </w:r>
      <w:r w:rsidR="007C63D8" w:rsidRPr="003761C7">
        <w:rPr>
          <w:rFonts w:asciiTheme="minorHAnsi" w:hAnsiTheme="minorHAnsi" w:cstheme="minorHAnsi"/>
          <w:sz w:val="28"/>
          <w:szCs w:val="28"/>
        </w:rPr>
        <w:t xml:space="preserve">Johanna </w:t>
      </w:r>
      <w:r w:rsidR="00DA2218" w:rsidRPr="003761C7">
        <w:rPr>
          <w:rFonts w:asciiTheme="minorHAnsi" w:hAnsiTheme="minorHAnsi" w:cstheme="minorHAnsi"/>
          <w:sz w:val="28"/>
          <w:szCs w:val="28"/>
        </w:rPr>
        <w:t xml:space="preserve">Boyce </w:t>
      </w:r>
    </w:p>
    <w:p w14:paraId="6E5F5D49" w14:textId="14FC82D0" w:rsidR="007C63D8" w:rsidRDefault="007C63D8" w:rsidP="00CD71F0">
      <w:pPr>
        <w:rPr>
          <w:rFonts w:asciiTheme="minorHAnsi" w:hAnsiTheme="minorHAnsi" w:cstheme="minorHAnsi"/>
          <w:sz w:val="28"/>
          <w:szCs w:val="28"/>
        </w:rPr>
      </w:pPr>
      <w:r w:rsidRPr="003761C7">
        <w:rPr>
          <w:rFonts w:asciiTheme="minorHAnsi" w:hAnsiTheme="minorHAnsi" w:cstheme="minorHAnsi"/>
          <w:sz w:val="28"/>
          <w:szCs w:val="28"/>
        </w:rPr>
        <w:t>The Gallery</w:t>
      </w:r>
    </w:p>
    <w:p w14:paraId="3633191D" w14:textId="3BF908F2" w:rsidR="007C7D4A" w:rsidRPr="003761C7" w:rsidRDefault="007C7D4A" w:rsidP="00CD71F0">
      <w:pPr>
        <w:rPr>
          <w:rFonts w:asciiTheme="minorHAnsi" w:hAnsiTheme="minorHAnsi" w:cstheme="minorHAnsi"/>
          <w:sz w:val="28"/>
          <w:szCs w:val="28"/>
        </w:rPr>
      </w:pPr>
      <w:r>
        <w:rPr>
          <w:rFonts w:asciiTheme="minorHAnsi" w:hAnsiTheme="minorHAnsi" w:cstheme="minorHAnsi"/>
          <w:sz w:val="28"/>
          <w:szCs w:val="28"/>
        </w:rPr>
        <w:t>Class limit 8</w:t>
      </w:r>
    </w:p>
    <w:p w14:paraId="48AE7CE1" w14:textId="68F99688" w:rsidR="007C63D8" w:rsidRPr="003761C7" w:rsidRDefault="007C63D8" w:rsidP="00CD71F0">
      <w:pPr>
        <w:rPr>
          <w:rFonts w:asciiTheme="minorHAnsi" w:hAnsiTheme="minorHAnsi" w:cstheme="minorHAnsi"/>
          <w:sz w:val="28"/>
          <w:szCs w:val="28"/>
        </w:rPr>
      </w:pPr>
    </w:p>
    <w:p w14:paraId="02B8A85C" w14:textId="77777777" w:rsidR="007C63D8" w:rsidRPr="003761C7" w:rsidRDefault="007C63D8" w:rsidP="007C63D8">
      <w:pPr>
        <w:rPr>
          <w:rFonts w:asciiTheme="minorHAnsi" w:hAnsiTheme="minorHAnsi" w:cstheme="minorHAnsi"/>
          <w:sz w:val="28"/>
          <w:szCs w:val="28"/>
        </w:rPr>
      </w:pPr>
      <w:r w:rsidRPr="003761C7">
        <w:rPr>
          <w:rFonts w:asciiTheme="minorHAnsi" w:hAnsiTheme="minorHAnsi" w:cstheme="minorHAnsi"/>
          <w:sz w:val="28"/>
          <w:szCs w:val="28"/>
        </w:rPr>
        <w:t>The Art of Psychoanalytic Listening.</w:t>
      </w:r>
    </w:p>
    <w:p w14:paraId="011F7C6F" w14:textId="77777777" w:rsidR="007C63D8" w:rsidRPr="003761C7" w:rsidRDefault="007C63D8" w:rsidP="007C63D8">
      <w:pPr>
        <w:rPr>
          <w:rFonts w:asciiTheme="minorHAnsi" w:hAnsiTheme="minorHAnsi" w:cstheme="minorHAnsi"/>
          <w:sz w:val="28"/>
          <w:szCs w:val="28"/>
        </w:rPr>
      </w:pPr>
    </w:p>
    <w:p w14:paraId="2FF56BD8" w14:textId="03BC736D" w:rsidR="007C63D8" w:rsidRDefault="007C63D8" w:rsidP="007C63D8">
      <w:pPr>
        <w:rPr>
          <w:rFonts w:asciiTheme="minorHAnsi" w:hAnsiTheme="minorHAnsi" w:cstheme="minorHAnsi"/>
          <w:sz w:val="28"/>
          <w:szCs w:val="28"/>
        </w:rPr>
      </w:pPr>
      <w:r w:rsidRPr="003761C7">
        <w:rPr>
          <w:rFonts w:asciiTheme="minorHAnsi" w:hAnsiTheme="minorHAnsi" w:cstheme="minorHAnsi"/>
          <w:sz w:val="28"/>
          <w:szCs w:val="28"/>
        </w:rPr>
        <w:t>This seminar will examine the art of psychoanalytic listening.  Through pivotal papers by analysts Betty Joseph, Haydee Faimberg and Thomas Ogden we will examine the complex ways analysts listen:  to the fate of their interpretations (Faimberg); to process with an ear to transference as living experience (Joseph) and with an ear to their own reverie as it may help to identify what is most alive in the process (Ogden).</w:t>
      </w:r>
    </w:p>
    <w:p w14:paraId="6FA4BDA3" w14:textId="77777777" w:rsidR="00AC5A5A" w:rsidRDefault="00AC5A5A" w:rsidP="007C63D8">
      <w:pPr>
        <w:rPr>
          <w:rFonts w:asciiTheme="minorHAnsi" w:hAnsiTheme="minorHAnsi" w:cstheme="minorHAnsi"/>
          <w:sz w:val="28"/>
          <w:szCs w:val="28"/>
        </w:rPr>
      </w:pPr>
    </w:p>
    <w:p w14:paraId="52980E2A" w14:textId="77777777" w:rsidR="00EF2C6B" w:rsidRDefault="00EF2C6B" w:rsidP="007C63D8">
      <w:pPr>
        <w:rPr>
          <w:rFonts w:asciiTheme="minorHAnsi" w:hAnsiTheme="minorHAnsi" w:cstheme="minorHAnsi"/>
          <w:sz w:val="28"/>
          <w:szCs w:val="28"/>
        </w:rPr>
      </w:pPr>
    </w:p>
    <w:p w14:paraId="74A899E9" w14:textId="6B9357AB" w:rsidR="0017514B" w:rsidRPr="000E7CAF" w:rsidRDefault="007010F9" w:rsidP="00CD71F0">
      <w:pPr>
        <w:rPr>
          <w:rFonts w:asciiTheme="minorHAnsi" w:hAnsiTheme="minorHAnsi" w:cstheme="minorHAnsi"/>
          <w:b/>
          <w:sz w:val="28"/>
          <w:szCs w:val="28"/>
        </w:rPr>
      </w:pPr>
      <w:r w:rsidRPr="000E7CAF">
        <w:rPr>
          <w:rFonts w:asciiTheme="minorHAnsi" w:hAnsiTheme="minorHAnsi" w:cstheme="minorHAnsi"/>
          <w:b/>
          <w:sz w:val="28"/>
          <w:szCs w:val="28"/>
          <w:u w:val="single"/>
        </w:rPr>
        <w:t>Seminar 3.</w:t>
      </w:r>
      <w:r w:rsidRPr="000E7CAF">
        <w:rPr>
          <w:rFonts w:asciiTheme="minorHAnsi" w:hAnsiTheme="minorHAnsi" w:cstheme="minorHAnsi"/>
          <w:b/>
          <w:sz w:val="28"/>
          <w:szCs w:val="28"/>
        </w:rPr>
        <w:t xml:space="preserve"> </w:t>
      </w:r>
    </w:p>
    <w:p w14:paraId="1DE8DC28" w14:textId="5DE49D53" w:rsidR="00EC4E53" w:rsidRPr="003761C7" w:rsidRDefault="007010F9" w:rsidP="00CD71F0">
      <w:pPr>
        <w:rPr>
          <w:rFonts w:asciiTheme="minorHAnsi" w:hAnsiTheme="minorHAnsi" w:cstheme="minorHAnsi"/>
          <w:sz w:val="28"/>
          <w:szCs w:val="28"/>
        </w:rPr>
      </w:pPr>
      <w:r w:rsidRPr="003761C7">
        <w:rPr>
          <w:rFonts w:asciiTheme="minorHAnsi" w:hAnsiTheme="minorHAnsi" w:cstheme="minorHAnsi"/>
          <w:sz w:val="28"/>
          <w:szCs w:val="28"/>
        </w:rPr>
        <w:t xml:space="preserve">Jan 8, </w:t>
      </w:r>
      <w:r w:rsidR="00F30A51" w:rsidRPr="003761C7">
        <w:rPr>
          <w:rFonts w:asciiTheme="minorHAnsi" w:hAnsiTheme="minorHAnsi" w:cstheme="minorHAnsi"/>
          <w:sz w:val="28"/>
          <w:szCs w:val="28"/>
        </w:rPr>
        <w:t xml:space="preserve">Jan </w:t>
      </w:r>
      <w:r w:rsidRPr="003761C7">
        <w:rPr>
          <w:rFonts w:asciiTheme="minorHAnsi" w:hAnsiTheme="minorHAnsi" w:cstheme="minorHAnsi"/>
          <w:sz w:val="28"/>
          <w:szCs w:val="28"/>
        </w:rPr>
        <w:t>22</w:t>
      </w:r>
      <w:r w:rsidR="00F30A51" w:rsidRPr="003761C7">
        <w:rPr>
          <w:rFonts w:asciiTheme="minorHAnsi" w:hAnsiTheme="minorHAnsi" w:cstheme="minorHAnsi"/>
          <w:sz w:val="28"/>
          <w:szCs w:val="28"/>
        </w:rPr>
        <w:t xml:space="preserve"> and </w:t>
      </w:r>
      <w:r w:rsidRPr="003761C7">
        <w:rPr>
          <w:rFonts w:asciiTheme="minorHAnsi" w:hAnsiTheme="minorHAnsi" w:cstheme="minorHAnsi"/>
          <w:sz w:val="28"/>
          <w:szCs w:val="28"/>
        </w:rPr>
        <w:t xml:space="preserve">Feb 12  </w:t>
      </w:r>
    </w:p>
    <w:p w14:paraId="55352BFA" w14:textId="77777777" w:rsidR="005876F8" w:rsidRPr="003761C7" w:rsidRDefault="00EC4E53" w:rsidP="00CD71F0">
      <w:pPr>
        <w:rPr>
          <w:rFonts w:asciiTheme="minorHAnsi" w:hAnsiTheme="minorHAnsi" w:cstheme="minorHAnsi"/>
          <w:sz w:val="28"/>
          <w:szCs w:val="28"/>
        </w:rPr>
      </w:pPr>
      <w:r w:rsidRPr="003761C7">
        <w:rPr>
          <w:rFonts w:asciiTheme="minorHAnsi" w:hAnsiTheme="minorHAnsi" w:cstheme="minorHAnsi"/>
          <w:bCs/>
          <w:color w:val="000000"/>
          <w:sz w:val="28"/>
          <w:szCs w:val="28"/>
        </w:rPr>
        <w:t>Johanna Boyce and Betsy Sprague</w:t>
      </w:r>
    </w:p>
    <w:p w14:paraId="6464261F" w14:textId="5BD90CDF" w:rsidR="00D10B24" w:rsidRDefault="00EC4E53" w:rsidP="00CD71F0">
      <w:pPr>
        <w:rPr>
          <w:rFonts w:asciiTheme="minorHAnsi" w:hAnsiTheme="minorHAnsi" w:cstheme="minorHAnsi"/>
          <w:sz w:val="28"/>
          <w:szCs w:val="28"/>
        </w:rPr>
      </w:pPr>
      <w:r w:rsidRPr="003761C7">
        <w:rPr>
          <w:rFonts w:asciiTheme="minorHAnsi" w:hAnsiTheme="minorHAnsi" w:cstheme="minorHAnsi"/>
          <w:sz w:val="28"/>
          <w:szCs w:val="28"/>
        </w:rPr>
        <w:t>The Classroom</w:t>
      </w:r>
    </w:p>
    <w:p w14:paraId="30CFA280" w14:textId="6C5CE337" w:rsidR="007C7D4A" w:rsidRPr="003761C7" w:rsidRDefault="007C7D4A" w:rsidP="00CD71F0">
      <w:pPr>
        <w:rPr>
          <w:rFonts w:asciiTheme="minorHAnsi" w:hAnsiTheme="minorHAnsi" w:cstheme="minorHAnsi"/>
          <w:sz w:val="28"/>
          <w:szCs w:val="28"/>
        </w:rPr>
      </w:pPr>
      <w:r>
        <w:rPr>
          <w:rFonts w:asciiTheme="minorHAnsi" w:hAnsiTheme="minorHAnsi" w:cstheme="minorHAnsi"/>
          <w:sz w:val="28"/>
          <w:szCs w:val="28"/>
        </w:rPr>
        <w:t>Class limit 8</w:t>
      </w:r>
    </w:p>
    <w:p w14:paraId="7DFA946F" w14:textId="730A434A" w:rsidR="00F4082D" w:rsidRPr="003761C7" w:rsidRDefault="00F4082D" w:rsidP="00CD71F0">
      <w:pPr>
        <w:spacing w:before="100" w:beforeAutospacing="1" w:after="100" w:afterAutospacing="1"/>
        <w:rPr>
          <w:rFonts w:asciiTheme="minorHAnsi" w:hAnsiTheme="minorHAnsi" w:cstheme="minorHAnsi"/>
          <w:color w:val="000000"/>
          <w:sz w:val="28"/>
          <w:szCs w:val="28"/>
        </w:rPr>
      </w:pPr>
      <w:r w:rsidRPr="003761C7">
        <w:rPr>
          <w:rFonts w:asciiTheme="minorHAnsi" w:hAnsiTheme="minorHAnsi" w:cstheme="minorHAnsi"/>
          <w:bCs/>
          <w:color w:val="000000"/>
          <w:sz w:val="28"/>
          <w:szCs w:val="28"/>
        </w:rPr>
        <w:t>Thinking about The Third</w:t>
      </w:r>
    </w:p>
    <w:p w14:paraId="10601E53" w14:textId="77777777" w:rsidR="00F4082D" w:rsidRPr="003761C7" w:rsidRDefault="00F4082D" w:rsidP="00CD71F0">
      <w:pPr>
        <w:spacing w:before="100" w:beforeAutospacing="1" w:after="100" w:afterAutospacing="1"/>
        <w:rPr>
          <w:rFonts w:asciiTheme="minorHAnsi" w:hAnsiTheme="minorHAnsi" w:cstheme="minorHAnsi"/>
          <w:color w:val="000000"/>
          <w:sz w:val="28"/>
          <w:szCs w:val="28"/>
        </w:rPr>
      </w:pPr>
      <w:r w:rsidRPr="003761C7">
        <w:rPr>
          <w:rFonts w:asciiTheme="minorHAnsi" w:hAnsiTheme="minorHAnsi" w:cstheme="minorHAnsi"/>
          <w:bCs/>
          <w:color w:val="000000"/>
          <w:sz w:val="28"/>
          <w:szCs w:val="28"/>
        </w:rPr>
        <w:t>The Third is a significant psychoanalytic concept with several vertices.  To think about The Third is to open the space between two positions (the parent-child, psychoanalyst-patient, patient within him/herself, psychoanalyst within him/herself), thus giving rise to wider perspective both in intra and inter-personal experience.</w:t>
      </w:r>
    </w:p>
    <w:p w14:paraId="527801E9" w14:textId="00D4F4FF" w:rsidR="00F4082D" w:rsidRPr="003761C7" w:rsidRDefault="00F4082D" w:rsidP="00CD71F0">
      <w:pPr>
        <w:spacing w:before="100" w:beforeAutospacing="1" w:after="100" w:afterAutospacing="1"/>
        <w:rPr>
          <w:rFonts w:asciiTheme="minorHAnsi" w:hAnsiTheme="minorHAnsi" w:cstheme="minorHAnsi"/>
          <w:color w:val="000000"/>
          <w:sz w:val="28"/>
          <w:szCs w:val="28"/>
        </w:rPr>
      </w:pPr>
      <w:r w:rsidRPr="003761C7">
        <w:rPr>
          <w:rFonts w:asciiTheme="minorHAnsi" w:hAnsiTheme="minorHAnsi" w:cstheme="minorHAnsi"/>
          <w:bCs/>
          <w:color w:val="000000"/>
          <w:sz w:val="28"/>
          <w:szCs w:val="28"/>
        </w:rPr>
        <w:t xml:space="preserve"> Some concepts to be explored in this seminar: tracing The Third position’s origins in Freud’s Oedipal Complex, discovering contemporary theories which have </w:t>
      </w:r>
      <w:r w:rsidRPr="003761C7">
        <w:rPr>
          <w:rFonts w:asciiTheme="minorHAnsi" w:hAnsiTheme="minorHAnsi" w:cstheme="minorHAnsi"/>
          <w:bCs/>
          <w:color w:val="000000"/>
          <w:sz w:val="28"/>
          <w:szCs w:val="28"/>
        </w:rPr>
        <w:lastRenderedPageBreak/>
        <w:t xml:space="preserve">expanded the Oedipal </w:t>
      </w:r>
      <w:r w:rsidR="006169B7" w:rsidRPr="003761C7">
        <w:rPr>
          <w:rFonts w:asciiTheme="minorHAnsi" w:hAnsiTheme="minorHAnsi" w:cstheme="minorHAnsi"/>
          <w:bCs/>
          <w:color w:val="000000"/>
          <w:sz w:val="28"/>
          <w:szCs w:val="28"/>
        </w:rPr>
        <w:t>and discussing</w:t>
      </w:r>
      <w:r w:rsidRPr="003761C7">
        <w:rPr>
          <w:rFonts w:asciiTheme="minorHAnsi" w:hAnsiTheme="minorHAnsi" w:cstheme="minorHAnsi"/>
          <w:bCs/>
          <w:color w:val="000000"/>
          <w:sz w:val="28"/>
          <w:szCs w:val="28"/>
        </w:rPr>
        <w:t xml:space="preserve"> Ogden’s intersubjective “analytic third”, </w:t>
      </w:r>
      <w:r w:rsidR="006169B7" w:rsidRPr="003761C7">
        <w:rPr>
          <w:rFonts w:asciiTheme="minorHAnsi" w:hAnsiTheme="minorHAnsi" w:cstheme="minorHAnsi"/>
          <w:bCs/>
          <w:color w:val="000000"/>
          <w:sz w:val="28"/>
          <w:szCs w:val="28"/>
        </w:rPr>
        <w:t>a co</w:t>
      </w:r>
      <w:r w:rsidRPr="003761C7">
        <w:rPr>
          <w:rFonts w:asciiTheme="minorHAnsi" w:hAnsiTheme="minorHAnsi" w:cstheme="minorHAnsi"/>
          <w:bCs/>
          <w:color w:val="000000"/>
          <w:sz w:val="28"/>
          <w:szCs w:val="28"/>
        </w:rPr>
        <w:t>-creation uniquely formed by the analytic couple.</w:t>
      </w:r>
    </w:p>
    <w:p w14:paraId="0DC4F015" w14:textId="77777777" w:rsidR="00A117F6" w:rsidRDefault="00A117F6" w:rsidP="00CD71F0">
      <w:pPr>
        <w:rPr>
          <w:rFonts w:asciiTheme="minorHAnsi" w:hAnsiTheme="minorHAnsi" w:cstheme="minorHAnsi"/>
          <w:bCs/>
          <w:color w:val="000000"/>
          <w:sz w:val="28"/>
          <w:szCs w:val="28"/>
        </w:rPr>
      </w:pPr>
    </w:p>
    <w:p w14:paraId="06FCF1E3" w14:textId="7E2287E9" w:rsidR="0017514B" w:rsidRPr="000E7CAF" w:rsidRDefault="007010F9" w:rsidP="00CD71F0">
      <w:pPr>
        <w:rPr>
          <w:rFonts w:asciiTheme="minorHAnsi" w:hAnsiTheme="minorHAnsi" w:cstheme="minorHAnsi"/>
          <w:b/>
          <w:color w:val="000000"/>
          <w:sz w:val="28"/>
          <w:szCs w:val="28"/>
        </w:rPr>
      </w:pPr>
      <w:r w:rsidRPr="000E7CAF">
        <w:rPr>
          <w:rFonts w:asciiTheme="minorHAnsi" w:hAnsiTheme="minorHAnsi" w:cstheme="minorHAnsi"/>
          <w:b/>
          <w:color w:val="000000"/>
          <w:sz w:val="28"/>
          <w:szCs w:val="28"/>
          <w:u w:val="single"/>
        </w:rPr>
        <w:t>Seminar 4.</w:t>
      </w:r>
      <w:r w:rsidRPr="000E7CAF">
        <w:rPr>
          <w:rFonts w:asciiTheme="minorHAnsi" w:hAnsiTheme="minorHAnsi" w:cstheme="minorHAnsi"/>
          <w:b/>
          <w:color w:val="000000"/>
          <w:sz w:val="28"/>
          <w:szCs w:val="28"/>
        </w:rPr>
        <w:t xml:space="preserve"> </w:t>
      </w:r>
    </w:p>
    <w:p w14:paraId="7D4DBA06" w14:textId="26746FC4" w:rsidR="00EC4E53" w:rsidRPr="003761C7" w:rsidRDefault="00F30A51" w:rsidP="00CD71F0">
      <w:pPr>
        <w:rPr>
          <w:rFonts w:asciiTheme="minorHAnsi" w:hAnsiTheme="minorHAnsi" w:cstheme="minorHAnsi"/>
          <w:color w:val="000000"/>
          <w:sz w:val="28"/>
          <w:szCs w:val="28"/>
        </w:rPr>
      </w:pPr>
      <w:r w:rsidRPr="003761C7">
        <w:rPr>
          <w:rFonts w:asciiTheme="minorHAnsi" w:hAnsiTheme="minorHAnsi" w:cstheme="minorHAnsi"/>
          <w:color w:val="000000"/>
          <w:sz w:val="28"/>
          <w:szCs w:val="28"/>
        </w:rPr>
        <w:t xml:space="preserve">Jan </w:t>
      </w:r>
      <w:r w:rsidR="007010F9" w:rsidRPr="003761C7">
        <w:rPr>
          <w:rFonts w:asciiTheme="minorHAnsi" w:hAnsiTheme="minorHAnsi" w:cstheme="minorHAnsi"/>
          <w:color w:val="000000"/>
          <w:sz w:val="28"/>
          <w:szCs w:val="28"/>
        </w:rPr>
        <w:t xml:space="preserve">8, </w:t>
      </w:r>
      <w:r w:rsidRPr="003761C7">
        <w:rPr>
          <w:rFonts w:asciiTheme="minorHAnsi" w:hAnsiTheme="minorHAnsi" w:cstheme="minorHAnsi"/>
          <w:color w:val="000000"/>
          <w:sz w:val="28"/>
          <w:szCs w:val="28"/>
        </w:rPr>
        <w:t xml:space="preserve">Jan 22 and Feb 12  </w:t>
      </w:r>
    </w:p>
    <w:p w14:paraId="649A4165" w14:textId="5C09C169" w:rsidR="007010F9" w:rsidRPr="003761C7" w:rsidRDefault="007010F9" w:rsidP="00CD71F0">
      <w:pPr>
        <w:rPr>
          <w:rFonts w:asciiTheme="minorHAnsi" w:hAnsiTheme="minorHAnsi" w:cstheme="minorHAnsi"/>
          <w:color w:val="000000"/>
          <w:sz w:val="28"/>
          <w:szCs w:val="28"/>
        </w:rPr>
      </w:pPr>
      <w:r w:rsidRPr="003761C7">
        <w:rPr>
          <w:rFonts w:asciiTheme="minorHAnsi" w:hAnsiTheme="minorHAnsi" w:cstheme="minorHAnsi"/>
          <w:color w:val="000000"/>
          <w:sz w:val="28"/>
          <w:szCs w:val="28"/>
        </w:rPr>
        <w:t>Mina Levinsky-Wohl</w:t>
      </w:r>
    </w:p>
    <w:p w14:paraId="478D44FC" w14:textId="1192EC5D" w:rsidR="00593A0A" w:rsidRPr="003761C7" w:rsidRDefault="00593A0A" w:rsidP="00CD71F0">
      <w:pPr>
        <w:rPr>
          <w:rFonts w:asciiTheme="minorHAnsi" w:hAnsiTheme="minorHAnsi" w:cstheme="minorHAnsi"/>
          <w:color w:val="000000"/>
          <w:sz w:val="28"/>
          <w:szCs w:val="28"/>
        </w:rPr>
      </w:pPr>
      <w:r w:rsidRPr="003761C7">
        <w:rPr>
          <w:rFonts w:asciiTheme="minorHAnsi" w:hAnsiTheme="minorHAnsi" w:cstheme="minorHAnsi"/>
          <w:color w:val="000000"/>
          <w:sz w:val="28"/>
          <w:szCs w:val="28"/>
        </w:rPr>
        <w:t xml:space="preserve">The Gallery. </w:t>
      </w:r>
    </w:p>
    <w:p w14:paraId="6719B242" w14:textId="77777777" w:rsidR="00571724" w:rsidRPr="003761C7" w:rsidRDefault="00571724" w:rsidP="00CD71F0">
      <w:pPr>
        <w:rPr>
          <w:rFonts w:asciiTheme="minorHAnsi" w:hAnsiTheme="minorHAnsi" w:cstheme="minorHAnsi"/>
          <w:color w:val="000000"/>
          <w:sz w:val="28"/>
          <w:szCs w:val="28"/>
        </w:rPr>
      </w:pPr>
    </w:p>
    <w:p w14:paraId="2C9169D9" w14:textId="5FD87BE5" w:rsidR="007010F9" w:rsidRPr="003761C7" w:rsidRDefault="007010F9" w:rsidP="00CD71F0">
      <w:pPr>
        <w:rPr>
          <w:rFonts w:asciiTheme="minorHAnsi" w:hAnsiTheme="minorHAnsi" w:cstheme="minorHAnsi"/>
          <w:color w:val="000000"/>
          <w:sz w:val="28"/>
          <w:szCs w:val="28"/>
        </w:rPr>
      </w:pPr>
      <w:r w:rsidRPr="003761C7">
        <w:rPr>
          <w:rFonts w:asciiTheme="minorHAnsi" w:hAnsiTheme="minorHAnsi" w:cstheme="minorHAnsi"/>
          <w:color w:val="000000"/>
          <w:sz w:val="28"/>
          <w:szCs w:val="28"/>
        </w:rPr>
        <w:t>Is there a sibling complex?</w:t>
      </w:r>
    </w:p>
    <w:p w14:paraId="0F15EBF1" w14:textId="77777777" w:rsidR="00571724" w:rsidRPr="003761C7" w:rsidRDefault="00571724" w:rsidP="00CD71F0">
      <w:pPr>
        <w:rPr>
          <w:rFonts w:asciiTheme="minorHAnsi" w:hAnsiTheme="minorHAnsi" w:cstheme="minorHAnsi"/>
          <w:color w:val="000000"/>
          <w:sz w:val="28"/>
          <w:szCs w:val="28"/>
        </w:rPr>
      </w:pPr>
    </w:p>
    <w:p w14:paraId="078E5811" w14:textId="77777777" w:rsidR="007010F9" w:rsidRPr="003761C7" w:rsidRDefault="007010F9" w:rsidP="00CD71F0">
      <w:pPr>
        <w:rPr>
          <w:rFonts w:asciiTheme="minorHAnsi" w:hAnsiTheme="minorHAnsi" w:cstheme="minorHAnsi"/>
          <w:color w:val="000000"/>
          <w:sz w:val="28"/>
          <w:szCs w:val="28"/>
        </w:rPr>
      </w:pPr>
      <w:r w:rsidRPr="003761C7">
        <w:rPr>
          <w:rFonts w:asciiTheme="minorHAnsi" w:hAnsiTheme="minorHAnsi" w:cstheme="minorHAnsi"/>
          <w:color w:val="000000"/>
          <w:sz w:val="28"/>
          <w:szCs w:val="28"/>
        </w:rPr>
        <w:t>In these three seminars, we will explore the configuration and specificity of the sibling complex and what distinguishes it from the Oedipus complex. We will explore Freud's contributions to the study of siblings, the sibling complex in structuring the individual psychic life as well as social life, manifestations of envy and jealousy as part of the sibling complex and how it translates to conflicts in groups and institutions.</w:t>
      </w:r>
    </w:p>
    <w:p w14:paraId="7AD52644" w14:textId="77777777" w:rsidR="007010F9" w:rsidRPr="003761C7" w:rsidRDefault="007010F9" w:rsidP="00CD71F0">
      <w:pPr>
        <w:rPr>
          <w:rFonts w:asciiTheme="minorHAnsi" w:hAnsiTheme="minorHAnsi" w:cstheme="minorHAnsi"/>
          <w:color w:val="000000"/>
          <w:sz w:val="28"/>
          <w:szCs w:val="28"/>
        </w:rPr>
      </w:pPr>
      <w:r w:rsidRPr="003761C7">
        <w:rPr>
          <w:rFonts w:asciiTheme="minorHAnsi" w:hAnsiTheme="minorHAnsi" w:cstheme="minorHAnsi"/>
          <w:color w:val="000000"/>
          <w:sz w:val="28"/>
          <w:szCs w:val="28"/>
        </w:rPr>
        <w:t>Highlighting the importance of the sibling complex does not diminish the importance of the Oedipal complex. The interconnections of the Oedipal (vertical axis) and fraternal complexes (horizontal axis) will be examined.</w:t>
      </w:r>
    </w:p>
    <w:p w14:paraId="5E29F158" w14:textId="77777777" w:rsidR="007010F9" w:rsidRPr="003761C7" w:rsidRDefault="007010F9" w:rsidP="00CD71F0">
      <w:pPr>
        <w:rPr>
          <w:rFonts w:asciiTheme="minorHAnsi" w:hAnsiTheme="minorHAnsi" w:cstheme="minorHAnsi"/>
          <w:color w:val="000000"/>
          <w:sz w:val="28"/>
          <w:szCs w:val="28"/>
        </w:rPr>
      </w:pPr>
      <w:r w:rsidRPr="003761C7">
        <w:rPr>
          <w:rFonts w:asciiTheme="minorHAnsi" w:hAnsiTheme="minorHAnsi" w:cstheme="minorHAnsi"/>
          <w:color w:val="000000"/>
          <w:sz w:val="28"/>
          <w:szCs w:val="28"/>
        </w:rPr>
        <w:t>We will review how authors from different psychoanalytic traditions converge and differ in their way of studying the sibling complex.</w:t>
      </w:r>
    </w:p>
    <w:p w14:paraId="6209EEDC" w14:textId="77777777" w:rsidR="00F4082D" w:rsidRPr="003761C7" w:rsidRDefault="00F4082D" w:rsidP="00CD71F0">
      <w:pPr>
        <w:rPr>
          <w:rFonts w:asciiTheme="minorHAnsi" w:hAnsiTheme="minorHAnsi" w:cstheme="minorHAnsi"/>
          <w:sz w:val="28"/>
          <w:szCs w:val="28"/>
        </w:rPr>
      </w:pPr>
    </w:p>
    <w:p w14:paraId="400C1647" w14:textId="77777777" w:rsidR="0017514B" w:rsidRPr="003761C7" w:rsidRDefault="0017514B" w:rsidP="00CD71F0">
      <w:pPr>
        <w:rPr>
          <w:rFonts w:asciiTheme="minorHAnsi" w:hAnsiTheme="minorHAnsi" w:cstheme="minorHAnsi"/>
          <w:sz w:val="28"/>
          <w:szCs w:val="28"/>
        </w:rPr>
      </w:pPr>
    </w:p>
    <w:p w14:paraId="1FA5D600" w14:textId="0AAB35D9" w:rsidR="00DD0ECD" w:rsidRPr="000E7CAF" w:rsidRDefault="00DD0ECD" w:rsidP="00CD71F0">
      <w:pPr>
        <w:rPr>
          <w:rFonts w:asciiTheme="minorHAnsi" w:hAnsiTheme="minorHAnsi" w:cstheme="minorHAnsi"/>
          <w:b/>
          <w:sz w:val="28"/>
          <w:szCs w:val="28"/>
          <w:u w:val="single"/>
        </w:rPr>
      </w:pPr>
      <w:r w:rsidRPr="000E7CAF">
        <w:rPr>
          <w:rFonts w:asciiTheme="minorHAnsi" w:hAnsiTheme="minorHAnsi" w:cstheme="minorHAnsi"/>
          <w:b/>
          <w:sz w:val="28"/>
          <w:szCs w:val="28"/>
          <w:u w:val="single"/>
        </w:rPr>
        <w:t xml:space="preserve">Seminar </w:t>
      </w:r>
      <w:r w:rsidR="003D6630" w:rsidRPr="000E7CAF">
        <w:rPr>
          <w:rFonts w:asciiTheme="minorHAnsi" w:hAnsiTheme="minorHAnsi" w:cstheme="minorHAnsi"/>
          <w:b/>
          <w:sz w:val="28"/>
          <w:szCs w:val="28"/>
          <w:u w:val="single"/>
        </w:rPr>
        <w:t>5</w:t>
      </w:r>
      <w:r w:rsidRPr="000E7CAF">
        <w:rPr>
          <w:rFonts w:asciiTheme="minorHAnsi" w:hAnsiTheme="minorHAnsi" w:cstheme="minorHAnsi"/>
          <w:b/>
          <w:sz w:val="28"/>
          <w:szCs w:val="28"/>
          <w:u w:val="single"/>
        </w:rPr>
        <w:t xml:space="preserve">. </w:t>
      </w:r>
    </w:p>
    <w:p w14:paraId="5CC60855" w14:textId="18A34CA7" w:rsidR="00DD0ECD" w:rsidRPr="003761C7" w:rsidRDefault="00DD0ECD" w:rsidP="00CD71F0">
      <w:pPr>
        <w:rPr>
          <w:rFonts w:asciiTheme="minorHAnsi" w:hAnsiTheme="minorHAnsi" w:cstheme="minorHAnsi"/>
          <w:sz w:val="28"/>
          <w:szCs w:val="28"/>
        </w:rPr>
      </w:pPr>
      <w:r w:rsidRPr="003761C7">
        <w:rPr>
          <w:rFonts w:asciiTheme="minorHAnsi" w:hAnsiTheme="minorHAnsi" w:cstheme="minorHAnsi"/>
          <w:sz w:val="28"/>
          <w:szCs w:val="28"/>
        </w:rPr>
        <w:t>March 11, March 25</w:t>
      </w:r>
      <w:r w:rsidR="00F30A51" w:rsidRPr="003761C7">
        <w:rPr>
          <w:rFonts w:asciiTheme="minorHAnsi" w:hAnsiTheme="minorHAnsi" w:cstheme="minorHAnsi"/>
          <w:sz w:val="28"/>
          <w:szCs w:val="28"/>
        </w:rPr>
        <w:t xml:space="preserve"> and</w:t>
      </w:r>
      <w:r w:rsidRPr="003761C7">
        <w:rPr>
          <w:rFonts w:asciiTheme="minorHAnsi" w:hAnsiTheme="minorHAnsi" w:cstheme="minorHAnsi"/>
          <w:sz w:val="28"/>
          <w:szCs w:val="28"/>
        </w:rPr>
        <w:t xml:space="preserve"> April 8</w:t>
      </w:r>
      <w:r w:rsidRPr="003761C7">
        <w:rPr>
          <w:rFonts w:asciiTheme="minorHAnsi" w:hAnsiTheme="minorHAnsi" w:cstheme="minorHAnsi"/>
          <w:sz w:val="28"/>
          <w:szCs w:val="28"/>
          <w:vertAlign w:val="superscript"/>
        </w:rPr>
        <w:t>th</w:t>
      </w:r>
    </w:p>
    <w:p w14:paraId="783350CD" w14:textId="6DA8060C" w:rsidR="00DD0ECD" w:rsidRPr="003761C7" w:rsidRDefault="00DD0ECD" w:rsidP="00CD71F0">
      <w:pPr>
        <w:rPr>
          <w:rFonts w:asciiTheme="minorHAnsi" w:hAnsiTheme="minorHAnsi" w:cstheme="minorHAnsi"/>
          <w:sz w:val="28"/>
          <w:szCs w:val="28"/>
        </w:rPr>
      </w:pPr>
      <w:r w:rsidRPr="003761C7">
        <w:rPr>
          <w:rFonts w:asciiTheme="minorHAnsi" w:hAnsiTheme="minorHAnsi" w:cstheme="minorHAnsi"/>
          <w:sz w:val="28"/>
          <w:szCs w:val="28"/>
        </w:rPr>
        <w:t>Emma Burrous</w:t>
      </w:r>
    </w:p>
    <w:p w14:paraId="0E68E105" w14:textId="147DDAE3" w:rsidR="00DD0ECD" w:rsidRDefault="00DD0ECD" w:rsidP="00CD71F0">
      <w:pPr>
        <w:rPr>
          <w:rFonts w:asciiTheme="minorHAnsi" w:hAnsiTheme="minorHAnsi" w:cstheme="minorHAnsi"/>
          <w:sz w:val="28"/>
          <w:szCs w:val="28"/>
        </w:rPr>
      </w:pPr>
      <w:r w:rsidRPr="003761C7">
        <w:rPr>
          <w:rFonts w:asciiTheme="minorHAnsi" w:hAnsiTheme="minorHAnsi" w:cstheme="minorHAnsi"/>
          <w:sz w:val="28"/>
          <w:szCs w:val="28"/>
        </w:rPr>
        <w:t>The Classroom</w:t>
      </w:r>
    </w:p>
    <w:p w14:paraId="3B42EA77" w14:textId="4B890B5E" w:rsidR="002331B8" w:rsidRPr="003761C7" w:rsidRDefault="002331B8" w:rsidP="00CD71F0">
      <w:pPr>
        <w:rPr>
          <w:rFonts w:asciiTheme="minorHAnsi" w:hAnsiTheme="minorHAnsi" w:cstheme="minorHAnsi"/>
          <w:sz w:val="28"/>
          <w:szCs w:val="28"/>
        </w:rPr>
      </w:pPr>
      <w:r>
        <w:rPr>
          <w:rFonts w:asciiTheme="minorHAnsi" w:hAnsiTheme="minorHAnsi" w:cstheme="minorHAnsi"/>
          <w:sz w:val="28"/>
          <w:szCs w:val="28"/>
        </w:rPr>
        <w:t>Class limit 8-10</w:t>
      </w:r>
    </w:p>
    <w:p w14:paraId="3074BBF3" w14:textId="77777777" w:rsidR="005876F8" w:rsidRPr="003761C7" w:rsidRDefault="005876F8" w:rsidP="00294D29">
      <w:pPr>
        <w:rPr>
          <w:rFonts w:asciiTheme="minorHAnsi" w:hAnsiTheme="minorHAnsi" w:cstheme="minorHAnsi"/>
          <w:sz w:val="28"/>
          <w:szCs w:val="28"/>
        </w:rPr>
      </w:pPr>
    </w:p>
    <w:p w14:paraId="228A794E" w14:textId="73E4ED69" w:rsidR="00294D29" w:rsidRPr="003761C7" w:rsidRDefault="00294D29" w:rsidP="00294D29">
      <w:pPr>
        <w:rPr>
          <w:rFonts w:asciiTheme="minorHAnsi" w:hAnsiTheme="minorHAnsi" w:cstheme="minorHAnsi"/>
          <w:sz w:val="28"/>
          <w:szCs w:val="28"/>
        </w:rPr>
      </w:pPr>
      <w:r w:rsidRPr="003761C7">
        <w:rPr>
          <w:rFonts w:asciiTheme="minorHAnsi" w:hAnsiTheme="minorHAnsi" w:cstheme="minorHAnsi"/>
          <w:sz w:val="28"/>
          <w:szCs w:val="28"/>
        </w:rPr>
        <w:t>Lacan, Laplanche, and Green:  An Intro to French Psychoanalytic Theory and Technique</w:t>
      </w:r>
    </w:p>
    <w:p w14:paraId="0AD54C8E" w14:textId="77777777" w:rsidR="00E010F8" w:rsidRPr="003761C7" w:rsidRDefault="00E010F8" w:rsidP="00294D29">
      <w:pPr>
        <w:rPr>
          <w:rFonts w:asciiTheme="minorHAnsi" w:hAnsiTheme="minorHAnsi" w:cstheme="minorHAnsi"/>
          <w:sz w:val="28"/>
          <w:szCs w:val="28"/>
        </w:rPr>
      </w:pPr>
    </w:p>
    <w:p w14:paraId="7F481216" w14:textId="77777777" w:rsidR="00AC5A5A" w:rsidRDefault="00294D29" w:rsidP="00CD71F0">
      <w:pPr>
        <w:rPr>
          <w:rFonts w:asciiTheme="minorHAnsi" w:hAnsiTheme="minorHAnsi" w:cstheme="minorHAnsi"/>
          <w:sz w:val="28"/>
          <w:szCs w:val="28"/>
        </w:rPr>
      </w:pPr>
      <w:r w:rsidRPr="003761C7">
        <w:rPr>
          <w:rFonts w:asciiTheme="minorHAnsi" w:hAnsiTheme="minorHAnsi" w:cstheme="minorHAnsi"/>
          <w:sz w:val="28"/>
          <w:szCs w:val="28"/>
        </w:rPr>
        <w:t>Please join me in an introductory exploration of the work of three prominent French psychoanalysts.  Via their work, we will not only hear psychoanalytic theory (and Freud) anew, but we will consider psychoanalytic stance and technique born out of their provocative theoretical insights.  Vive la psychanalyse! </w:t>
      </w:r>
    </w:p>
    <w:p w14:paraId="3FE411FD" w14:textId="515D31B0" w:rsidR="00EC4E53" w:rsidRPr="00AC5A5A" w:rsidRDefault="007010F9" w:rsidP="00CD71F0">
      <w:pPr>
        <w:rPr>
          <w:rFonts w:asciiTheme="minorHAnsi" w:hAnsiTheme="minorHAnsi" w:cstheme="minorHAnsi"/>
          <w:sz w:val="28"/>
          <w:szCs w:val="28"/>
        </w:rPr>
      </w:pPr>
      <w:r w:rsidRPr="000E7CAF">
        <w:rPr>
          <w:rFonts w:asciiTheme="minorHAnsi" w:hAnsiTheme="minorHAnsi" w:cstheme="minorHAnsi"/>
          <w:b/>
          <w:color w:val="000000"/>
          <w:sz w:val="28"/>
          <w:szCs w:val="28"/>
          <w:u w:val="single"/>
        </w:rPr>
        <w:lastRenderedPageBreak/>
        <w:t xml:space="preserve">Seminar </w:t>
      </w:r>
      <w:r w:rsidR="003D6630" w:rsidRPr="000E7CAF">
        <w:rPr>
          <w:rFonts w:asciiTheme="minorHAnsi" w:hAnsiTheme="minorHAnsi" w:cstheme="minorHAnsi"/>
          <w:b/>
          <w:color w:val="000000"/>
          <w:sz w:val="28"/>
          <w:szCs w:val="28"/>
          <w:u w:val="single"/>
        </w:rPr>
        <w:t>6</w:t>
      </w:r>
      <w:r w:rsidRPr="000E7CAF">
        <w:rPr>
          <w:rFonts w:asciiTheme="minorHAnsi" w:hAnsiTheme="minorHAnsi" w:cstheme="minorHAnsi"/>
          <w:b/>
          <w:color w:val="000000"/>
          <w:sz w:val="28"/>
          <w:szCs w:val="28"/>
          <w:u w:val="single"/>
        </w:rPr>
        <w:t>.</w:t>
      </w:r>
    </w:p>
    <w:p w14:paraId="3FC60070" w14:textId="41BC084B" w:rsidR="00EC4E53" w:rsidRPr="003761C7" w:rsidRDefault="00F4082D" w:rsidP="00CD71F0">
      <w:pPr>
        <w:rPr>
          <w:rFonts w:asciiTheme="minorHAnsi" w:hAnsiTheme="minorHAnsi" w:cstheme="minorHAnsi"/>
          <w:color w:val="000000"/>
          <w:sz w:val="28"/>
          <w:szCs w:val="28"/>
        </w:rPr>
      </w:pPr>
      <w:r w:rsidRPr="003761C7">
        <w:rPr>
          <w:rFonts w:asciiTheme="minorHAnsi" w:hAnsiTheme="minorHAnsi" w:cstheme="minorHAnsi"/>
          <w:color w:val="000000"/>
          <w:sz w:val="28"/>
          <w:szCs w:val="28"/>
        </w:rPr>
        <w:t>April 22,</w:t>
      </w:r>
      <w:r w:rsidR="00F30A51" w:rsidRPr="003761C7">
        <w:rPr>
          <w:rFonts w:asciiTheme="minorHAnsi" w:hAnsiTheme="minorHAnsi" w:cstheme="minorHAnsi"/>
          <w:color w:val="000000"/>
          <w:sz w:val="28"/>
          <w:szCs w:val="28"/>
        </w:rPr>
        <w:t xml:space="preserve"> April </w:t>
      </w:r>
      <w:r w:rsidRPr="003761C7">
        <w:rPr>
          <w:rFonts w:asciiTheme="minorHAnsi" w:hAnsiTheme="minorHAnsi" w:cstheme="minorHAnsi"/>
          <w:color w:val="000000"/>
          <w:sz w:val="28"/>
          <w:szCs w:val="28"/>
        </w:rPr>
        <w:t xml:space="preserve">29 and May 13.  </w:t>
      </w:r>
    </w:p>
    <w:p w14:paraId="00C68650" w14:textId="2E461383" w:rsidR="00EC4E53" w:rsidRPr="003761C7" w:rsidRDefault="00F4082D" w:rsidP="00CD71F0">
      <w:pPr>
        <w:rPr>
          <w:rFonts w:asciiTheme="minorHAnsi" w:hAnsiTheme="minorHAnsi" w:cstheme="minorHAnsi"/>
          <w:color w:val="000000"/>
          <w:sz w:val="28"/>
          <w:szCs w:val="28"/>
        </w:rPr>
      </w:pPr>
      <w:r w:rsidRPr="003761C7">
        <w:rPr>
          <w:rFonts w:asciiTheme="minorHAnsi" w:hAnsiTheme="minorHAnsi" w:cstheme="minorHAnsi"/>
          <w:color w:val="000000"/>
          <w:sz w:val="28"/>
          <w:szCs w:val="28"/>
        </w:rPr>
        <w:t>Sharon</w:t>
      </w:r>
      <w:r w:rsidR="00EC4E53" w:rsidRPr="003761C7">
        <w:rPr>
          <w:rFonts w:asciiTheme="minorHAnsi" w:hAnsiTheme="minorHAnsi" w:cstheme="minorHAnsi"/>
          <w:color w:val="000000"/>
          <w:sz w:val="28"/>
          <w:szCs w:val="28"/>
        </w:rPr>
        <w:t xml:space="preserve"> Dennett</w:t>
      </w:r>
    </w:p>
    <w:p w14:paraId="51675BD6" w14:textId="4285B4BC" w:rsidR="00DA2218" w:rsidRDefault="00DA2218" w:rsidP="00CD71F0">
      <w:pPr>
        <w:rPr>
          <w:rFonts w:asciiTheme="minorHAnsi" w:hAnsiTheme="minorHAnsi" w:cstheme="minorHAnsi"/>
          <w:color w:val="000000"/>
          <w:sz w:val="28"/>
          <w:szCs w:val="28"/>
        </w:rPr>
      </w:pPr>
      <w:r w:rsidRPr="003761C7">
        <w:rPr>
          <w:rFonts w:asciiTheme="minorHAnsi" w:hAnsiTheme="minorHAnsi" w:cstheme="minorHAnsi"/>
          <w:color w:val="000000"/>
          <w:sz w:val="28"/>
          <w:szCs w:val="28"/>
        </w:rPr>
        <w:t>The Classroom</w:t>
      </w:r>
    </w:p>
    <w:p w14:paraId="1E735E99" w14:textId="1DB0B41E" w:rsidR="007C7D4A" w:rsidRPr="003761C7" w:rsidRDefault="007C7D4A" w:rsidP="00CD71F0">
      <w:pPr>
        <w:rPr>
          <w:rFonts w:asciiTheme="minorHAnsi" w:hAnsiTheme="minorHAnsi" w:cstheme="minorHAnsi"/>
          <w:color w:val="000000"/>
          <w:sz w:val="28"/>
          <w:szCs w:val="28"/>
        </w:rPr>
      </w:pPr>
      <w:r>
        <w:rPr>
          <w:rFonts w:asciiTheme="minorHAnsi" w:hAnsiTheme="minorHAnsi" w:cstheme="minorHAnsi"/>
          <w:color w:val="000000"/>
          <w:sz w:val="28"/>
          <w:szCs w:val="28"/>
        </w:rPr>
        <w:t>Class limit 8</w:t>
      </w:r>
    </w:p>
    <w:p w14:paraId="337A4111" w14:textId="77777777" w:rsidR="00CD71F0" w:rsidRPr="003761C7" w:rsidRDefault="00CD71F0" w:rsidP="00CD71F0">
      <w:pPr>
        <w:pStyle w:val="NormalWeb"/>
        <w:rPr>
          <w:rFonts w:asciiTheme="minorHAnsi" w:hAnsiTheme="minorHAnsi" w:cstheme="minorHAnsi"/>
          <w:sz w:val="28"/>
          <w:szCs w:val="28"/>
        </w:rPr>
      </w:pPr>
      <w:r w:rsidRPr="003761C7">
        <w:rPr>
          <w:rFonts w:asciiTheme="minorHAnsi" w:hAnsiTheme="minorHAnsi" w:cstheme="minorHAnsi"/>
          <w:bCs/>
          <w:sz w:val="28"/>
          <w:szCs w:val="28"/>
        </w:rPr>
        <w:t xml:space="preserve">Introduction to the work of Wilfred Bion: Contributions to the field of Psychoanalysis </w:t>
      </w:r>
    </w:p>
    <w:p w14:paraId="741EF54D" w14:textId="77777777" w:rsidR="00CD71F0" w:rsidRPr="003761C7" w:rsidRDefault="00CD71F0" w:rsidP="00CD71F0">
      <w:pPr>
        <w:pStyle w:val="NormalWeb"/>
        <w:rPr>
          <w:rFonts w:asciiTheme="minorHAnsi" w:hAnsiTheme="minorHAnsi" w:cstheme="minorHAnsi"/>
          <w:sz w:val="28"/>
          <w:szCs w:val="28"/>
        </w:rPr>
      </w:pPr>
      <w:r w:rsidRPr="003761C7">
        <w:rPr>
          <w:rFonts w:asciiTheme="minorHAnsi" w:hAnsiTheme="minorHAnsi" w:cstheme="minorHAnsi"/>
          <w:sz w:val="28"/>
          <w:szCs w:val="28"/>
        </w:rPr>
        <w:t xml:space="preserve">The enduring influence of Bion’s work is demonstrated in the many citations in contemporary psychoanalytic writing and in the many on-going study groups and conferences around the analytic world. His concepts offer a beacon of inspiration to clinicians from across cultures in the heavy-duty project of psychoanalytic and psychodynamic clinical work. Beyond that, his theorizing about the human condition, the way the mind and psyche operate, the significance of group processes to developing a mind are applicable not only in the consulting room but within human organizations of all types. </w:t>
      </w:r>
    </w:p>
    <w:p w14:paraId="62B579CA" w14:textId="77777777" w:rsidR="00CD71F0" w:rsidRPr="003761C7" w:rsidRDefault="00CD71F0" w:rsidP="00CD71F0">
      <w:pPr>
        <w:pStyle w:val="NormalWeb"/>
        <w:rPr>
          <w:rFonts w:asciiTheme="minorHAnsi" w:hAnsiTheme="minorHAnsi" w:cstheme="minorHAnsi"/>
          <w:sz w:val="28"/>
          <w:szCs w:val="28"/>
        </w:rPr>
      </w:pPr>
      <w:r w:rsidRPr="003761C7">
        <w:rPr>
          <w:rFonts w:asciiTheme="minorHAnsi" w:hAnsiTheme="minorHAnsi" w:cstheme="minorHAnsi"/>
          <w:sz w:val="28"/>
          <w:szCs w:val="28"/>
        </w:rPr>
        <w:t xml:space="preserve">We will read both Bion and contemporary analysts working with Bion’s concepts to better understand his contributions. We will concentrate on three areas of his work: </w:t>
      </w:r>
    </w:p>
    <w:p w14:paraId="25E4F572" w14:textId="7492D800" w:rsidR="00CD71F0" w:rsidRPr="003761C7" w:rsidRDefault="00CD71F0" w:rsidP="00CD71F0">
      <w:pPr>
        <w:pStyle w:val="NormalWeb"/>
        <w:numPr>
          <w:ilvl w:val="0"/>
          <w:numId w:val="2"/>
        </w:numPr>
        <w:rPr>
          <w:rFonts w:asciiTheme="minorHAnsi" w:hAnsiTheme="minorHAnsi" w:cstheme="minorHAnsi"/>
          <w:sz w:val="28"/>
          <w:szCs w:val="28"/>
        </w:rPr>
      </w:pPr>
      <w:r w:rsidRPr="003761C7">
        <w:rPr>
          <w:rFonts w:asciiTheme="minorHAnsi" w:hAnsiTheme="minorHAnsi" w:cstheme="minorHAnsi"/>
          <w:sz w:val="28"/>
          <w:szCs w:val="28"/>
        </w:rPr>
        <w:t xml:space="preserve"> Learning from emotional experience: L, H and K, Bion’s theory of </w:t>
      </w:r>
      <w:r w:rsidR="006169B7" w:rsidRPr="003761C7">
        <w:rPr>
          <w:rFonts w:asciiTheme="minorHAnsi" w:hAnsiTheme="minorHAnsi" w:cstheme="minorHAnsi"/>
          <w:sz w:val="28"/>
          <w:szCs w:val="28"/>
        </w:rPr>
        <w:t>thinking, thought</w:t>
      </w:r>
      <w:r w:rsidRPr="003761C7">
        <w:rPr>
          <w:rFonts w:asciiTheme="minorHAnsi" w:hAnsiTheme="minorHAnsi" w:cstheme="minorHAnsi"/>
          <w:sz w:val="28"/>
          <w:szCs w:val="28"/>
        </w:rPr>
        <w:t xml:space="preserve"> and emotional experience. </w:t>
      </w:r>
    </w:p>
    <w:p w14:paraId="012D0EBE" w14:textId="728F2A66" w:rsidR="00CD71F0" w:rsidRPr="003761C7" w:rsidRDefault="00CD71F0" w:rsidP="00CD71F0">
      <w:pPr>
        <w:pStyle w:val="NormalWeb"/>
        <w:numPr>
          <w:ilvl w:val="0"/>
          <w:numId w:val="2"/>
        </w:numPr>
        <w:rPr>
          <w:rFonts w:asciiTheme="minorHAnsi" w:hAnsiTheme="minorHAnsi" w:cstheme="minorHAnsi"/>
          <w:sz w:val="28"/>
          <w:szCs w:val="28"/>
        </w:rPr>
      </w:pPr>
      <w:r w:rsidRPr="003761C7">
        <w:rPr>
          <w:rFonts w:asciiTheme="minorHAnsi" w:hAnsiTheme="minorHAnsi" w:cstheme="minorHAnsi"/>
          <w:sz w:val="28"/>
          <w:szCs w:val="28"/>
        </w:rPr>
        <w:t xml:space="preserve"> Bion’s contributions to group phenomenon and the study of groups: differentiation of work group function from basic assumption group functions. </w:t>
      </w:r>
    </w:p>
    <w:p w14:paraId="2A7024E9" w14:textId="2FB1D72E" w:rsidR="00CD71F0" w:rsidRPr="003761C7" w:rsidRDefault="00CD71F0" w:rsidP="00CD71F0">
      <w:pPr>
        <w:pStyle w:val="NormalWeb"/>
        <w:numPr>
          <w:ilvl w:val="0"/>
          <w:numId w:val="2"/>
        </w:numPr>
        <w:rPr>
          <w:rFonts w:asciiTheme="minorHAnsi" w:hAnsiTheme="minorHAnsi" w:cstheme="minorHAnsi"/>
          <w:sz w:val="28"/>
          <w:szCs w:val="28"/>
        </w:rPr>
      </w:pPr>
      <w:r w:rsidRPr="003761C7">
        <w:rPr>
          <w:rFonts w:asciiTheme="minorHAnsi" w:hAnsiTheme="minorHAnsi" w:cstheme="minorHAnsi"/>
          <w:sz w:val="28"/>
          <w:szCs w:val="28"/>
        </w:rPr>
        <w:t xml:space="preserve">The implications of Bion’s theory to contemporary clinical work: Container/Contained, Contact Barrier, Saturated Words, Selected Fact or Overvalued Idea, Transformations and Negative Capability. </w:t>
      </w:r>
    </w:p>
    <w:p w14:paraId="2B44B592" w14:textId="77777777" w:rsidR="00CD71F0" w:rsidRPr="003761C7" w:rsidRDefault="00CD71F0" w:rsidP="00CD71F0">
      <w:pPr>
        <w:pStyle w:val="NormalWeb"/>
        <w:rPr>
          <w:rFonts w:asciiTheme="minorHAnsi" w:hAnsiTheme="minorHAnsi" w:cstheme="minorHAnsi"/>
          <w:sz w:val="28"/>
          <w:szCs w:val="28"/>
        </w:rPr>
      </w:pPr>
      <w:r w:rsidRPr="003761C7">
        <w:rPr>
          <w:rFonts w:asciiTheme="minorHAnsi" w:hAnsiTheme="minorHAnsi" w:cstheme="minorHAnsi"/>
          <w:sz w:val="28"/>
          <w:szCs w:val="28"/>
        </w:rPr>
        <w:t>Bion seemed to understand that we must try to convey our experience, as analysts and colleagues but also as human beings. Ordinary language struggles to capture the internal experience and the language of emotions needs to find representation before it can be expressed conceptually. The analyst must understand that the thought is waiting for a thinker to think them, the emotions for a way to express themselves and that the consulting room becomes a place where that project can be restarted.</w:t>
      </w:r>
      <w:r w:rsidRPr="003761C7">
        <w:rPr>
          <w:rFonts w:asciiTheme="minorHAnsi" w:hAnsiTheme="minorHAnsi" w:cstheme="minorHAnsi"/>
          <w:sz w:val="28"/>
          <w:szCs w:val="28"/>
        </w:rPr>
        <w:br/>
      </w:r>
      <w:r w:rsidRPr="003761C7">
        <w:rPr>
          <w:rFonts w:asciiTheme="minorHAnsi" w:hAnsiTheme="minorHAnsi" w:cstheme="minorHAnsi"/>
          <w:sz w:val="28"/>
          <w:szCs w:val="28"/>
        </w:rPr>
        <w:lastRenderedPageBreak/>
        <w:t xml:space="preserve">Our project of encountering Bion’s thoughts will hopefully start a curiosity in his work as well as be stimulating for your own current clinical work. </w:t>
      </w:r>
    </w:p>
    <w:p w14:paraId="05F65AFD" w14:textId="74296696" w:rsidR="00CD71F0" w:rsidRDefault="00CD71F0" w:rsidP="00CD71F0">
      <w:pPr>
        <w:pStyle w:val="NormalWeb"/>
        <w:rPr>
          <w:rFonts w:asciiTheme="minorHAnsi" w:hAnsiTheme="minorHAnsi" w:cstheme="minorHAnsi"/>
          <w:sz w:val="28"/>
          <w:szCs w:val="28"/>
        </w:rPr>
      </w:pPr>
      <w:r w:rsidRPr="003761C7">
        <w:rPr>
          <w:rFonts w:asciiTheme="minorHAnsi" w:hAnsiTheme="minorHAnsi" w:cstheme="minorHAnsi"/>
          <w:sz w:val="28"/>
          <w:szCs w:val="28"/>
        </w:rPr>
        <w:t xml:space="preserve">Limit of 8 participants. </w:t>
      </w:r>
    </w:p>
    <w:p w14:paraId="75C4FEC7" w14:textId="657CBF8B" w:rsidR="00EC4E53" w:rsidRPr="000E7CAF" w:rsidRDefault="007010F9" w:rsidP="00CD71F0">
      <w:pPr>
        <w:rPr>
          <w:rFonts w:asciiTheme="minorHAnsi" w:hAnsiTheme="minorHAnsi" w:cstheme="minorHAnsi"/>
          <w:b/>
          <w:sz w:val="28"/>
          <w:szCs w:val="28"/>
          <w:u w:val="single"/>
        </w:rPr>
      </w:pPr>
      <w:bookmarkStart w:id="0" w:name="_GoBack"/>
      <w:bookmarkEnd w:id="0"/>
      <w:r w:rsidRPr="000E7CAF">
        <w:rPr>
          <w:rFonts w:asciiTheme="minorHAnsi" w:hAnsiTheme="minorHAnsi" w:cstheme="minorHAnsi"/>
          <w:b/>
          <w:sz w:val="28"/>
          <w:szCs w:val="28"/>
          <w:u w:val="single"/>
        </w:rPr>
        <w:t xml:space="preserve">Seminar </w:t>
      </w:r>
      <w:r w:rsidR="003D6630" w:rsidRPr="000E7CAF">
        <w:rPr>
          <w:rFonts w:asciiTheme="minorHAnsi" w:hAnsiTheme="minorHAnsi" w:cstheme="minorHAnsi"/>
          <w:b/>
          <w:sz w:val="28"/>
          <w:szCs w:val="28"/>
          <w:u w:val="single"/>
        </w:rPr>
        <w:t>7</w:t>
      </w:r>
      <w:r w:rsidRPr="000E7CAF">
        <w:rPr>
          <w:rFonts w:asciiTheme="minorHAnsi" w:hAnsiTheme="minorHAnsi" w:cstheme="minorHAnsi"/>
          <w:b/>
          <w:sz w:val="28"/>
          <w:szCs w:val="28"/>
          <w:u w:val="single"/>
        </w:rPr>
        <w:t xml:space="preserve">. </w:t>
      </w:r>
    </w:p>
    <w:p w14:paraId="2133758B" w14:textId="5BF07A48" w:rsidR="00EC4E53" w:rsidRPr="003761C7" w:rsidRDefault="007010F9" w:rsidP="00CD71F0">
      <w:pPr>
        <w:rPr>
          <w:rFonts w:asciiTheme="minorHAnsi" w:hAnsiTheme="minorHAnsi" w:cstheme="minorHAnsi"/>
          <w:sz w:val="28"/>
          <w:szCs w:val="28"/>
        </w:rPr>
      </w:pPr>
      <w:r w:rsidRPr="003761C7">
        <w:rPr>
          <w:rFonts w:asciiTheme="minorHAnsi" w:hAnsiTheme="minorHAnsi" w:cstheme="minorHAnsi"/>
          <w:sz w:val="28"/>
          <w:szCs w:val="28"/>
        </w:rPr>
        <w:t>May 20</w:t>
      </w:r>
      <w:r w:rsidR="00562776" w:rsidRPr="003761C7">
        <w:rPr>
          <w:rFonts w:asciiTheme="minorHAnsi" w:hAnsiTheme="minorHAnsi" w:cstheme="minorHAnsi"/>
          <w:sz w:val="28"/>
          <w:szCs w:val="28"/>
          <w:vertAlign w:val="superscript"/>
        </w:rPr>
        <w:t>,</w:t>
      </w:r>
      <w:r w:rsidRPr="003761C7">
        <w:rPr>
          <w:rFonts w:asciiTheme="minorHAnsi" w:hAnsiTheme="minorHAnsi" w:cstheme="minorHAnsi"/>
          <w:sz w:val="28"/>
          <w:szCs w:val="28"/>
        </w:rPr>
        <w:t xml:space="preserve"> May</w:t>
      </w:r>
      <w:r w:rsidR="00571724" w:rsidRPr="003761C7">
        <w:rPr>
          <w:rFonts w:asciiTheme="minorHAnsi" w:hAnsiTheme="minorHAnsi" w:cstheme="minorHAnsi"/>
          <w:sz w:val="28"/>
          <w:szCs w:val="28"/>
        </w:rPr>
        <w:t xml:space="preserve"> </w:t>
      </w:r>
      <w:r w:rsidRPr="003761C7">
        <w:rPr>
          <w:rFonts w:asciiTheme="minorHAnsi" w:hAnsiTheme="minorHAnsi" w:cstheme="minorHAnsi"/>
          <w:sz w:val="28"/>
          <w:szCs w:val="28"/>
        </w:rPr>
        <w:t>27</w:t>
      </w:r>
      <w:r w:rsidR="00F30A51" w:rsidRPr="003761C7">
        <w:rPr>
          <w:rFonts w:asciiTheme="minorHAnsi" w:hAnsiTheme="minorHAnsi" w:cstheme="minorHAnsi"/>
          <w:sz w:val="28"/>
          <w:szCs w:val="28"/>
        </w:rPr>
        <w:t xml:space="preserve"> and </w:t>
      </w:r>
      <w:r w:rsidRPr="003761C7">
        <w:rPr>
          <w:rFonts w:asciiTheme="minorHAnsi" w:hAnsiTheme="minorHAnsi" w:cstheme="minorHAnsi"/>
          <w:sz w:val="28"/>
          <w:szCs w:val="28"/>
        </w:rPr>
        <w:t>June 10</w:t>
      </w:r>
      <w:r w:rsidRPr="003761C7">
        <w:rPr>
          <w:rFonts w:asciiTheme="minorHAnsi" w:hAnsiTheme="minorHAnsi" w:cstheme="minorHAnsi"/>
          <w:sz w:val="28"/>
          <w:szCs w:val="28"/>
          <w:vertAlign w:val="superscript"/>
        </w:rPr>
        <w:t>th</w:t>
      </w:r>
    </w:p>
    <w:p w14:paraId="0BEEAA72" w14:textId="77777777" w:rsidR="0017514B" w:rsidRPr="003761C7" w:rsidRDefault="0017514B" w:rsidP="0017514B">
      <w:pPr>
        <w:rPr>
          <w:rFonts w:asciiTheme="minorHAnsi" w:hAnsiTheme="minorHAnsi" w:cstheme="minorHAnsi"/>
          <w:sz w:val="28"/>
          <w:szCs w:val="28"/>
        </w:rPr>
      </w:pPr>
      <w:r w:rsidRPr="003761C7">
        <w:rPr>
          <w:rFonts w:asciiTheme="minorHAnsi" w:hAnsiTheme="minorHAnsi" w:cstheme="minorHAnsi"/>
          <w:sz w:val="28"/>
          <w:szCs w:val="28"/>
        </w:rPr>
        <w:t>Mika Barker Hart</w:t>
      </w:r>
    </w:p>
    <w:p w14:paraId="7C719250" w14:textId="1EFA9421" w:rsidR="00EC4E53" w:rsidRDefault="00EC4E53" w:rsidP="00CD71F0">
      <w:pPr>
        <w:rPr>
          <w:rFonts w:asciiTheme="minorHAnsi" w:hAnsiTheme="minorHAnsi" w:cstheme="minorHAnsi"/>
          <w:sz w:val="28"/>
          <w:szCs w:val="28"/>
        </w:rPr>
      </w:pPr>
      <w:r w:rsidRPr="003761C7">
        <w:rPr>
          <w:rFonts w:asciiTheme="minorHAnsi" w:hAnsiTheme="minorHAnsi" w:cstheme="minorHAnsi"/>
          <w:sz w:val="28"/>
          <w:szCs w:val="28"/>
        </w:rPr>
        <w:t>The Classroom</w:t>
      </w:r>
      <w:r w:rsidR="007010F9" w:rsidRPr="003761C7">
        <w:rPr>
          <w:rFonts w:asciiTheme="minorHAnsi" w:hAnsiTheme="minorHAnsi" w:cstheme="minorHAnsi"/>
          <w:sz w:val="28"/>
          <w:szCs w:val="28"/>
        </w:rPr>
        <w:t xml:space="preserve">  </w:t>
      </w:r>
    </w:p>
    <w:p w14:paraId="0E11766E" w14:textId="52E8CC70" w:rsidR="007C7D4A" w:rsidRPr="003761C7" w:rsidRDefault="007C7D4A" w:rsidP="00CD71F0">
      <w:pPr>
        <w:rPr>
          <w:rFonts w:asciiTheme="minorHAnsi" w:hAnsiTheme="minorHAnsi" w:cstheme="minorHAnsi"/>
          <w:sz w:val="28"/>
          <w:szCs w:val="28"/>
        </w:rPr>
      </w:pPr>
      <w:r>
        <w:rPr>
          <w:rFonts w:asciiTheme="minorHAnsi" w:hAnsiTheme="minorHAnsi" w:cstheme="minorHAnsi"/>
          <w:sz w:val="28"/>
          <w:szCs w:val="28"/>
        </w:rPr>
        <w:t xml:space="preserve">Class limit </w:t>
      </w:r>
      <w:r w:rsidR="00A117F6">
        <w:rPr>
          <w:rFonts w:asciiTheme="minorHAnsi" w:hAnsiTheme="minorHAnsi" w:cstheme="minorHAnsi"/>
          <w:sz w:val="28"/>
          <w:szCs w:val="28"/>
        </w:rPr>
        <w:t>8-10</w:t>
      </w:r>
    </w:p>
    <w:p w14:paraId="7785F91A" w14:textId="16E03FF5" w:rsidR="00571724" w:rsidRPr="003761C7" w:rsidRDefault="00571724" w:rsidP="00CD71F0">
      <w:pPr>
        <w:rPr>
          <w:rFonts w:asciiTheme="minorHAnsi" w:hAnsiTheme="minorHAnsi" w:cstheme="minorHAnsi"/>
          <w:sz w:val="28"/>
          <w:szCs w:val="28"/>
        </w:rPr>
      </w:pPr>
    </w:p>
    <w:p w14:paraId="30DF89A2" w14:textId="2DA1754D" w:rsidR="00E50B59" w:rsidRPr="003761C7" w:rsidRDefault="005E0F5D" w:rsidP="00CD71F0">
      <w:pPr>
        <w:rPr>
          <w:rFonts w:asciiTheme="minorHAnsi" w:hAnsiTheme="minorHAnsi" w:cstheme="minorHAnsi"/>
          <w:sz w:val="28"/>
          <w:szCs w:val="28"/>
        </w:rPr>
      </w:pPr>
      <w:r w:rsidRPr="003761C7">
        <w:rPr>
          <w:rFonts w:asciiTheme="minorHAnsi" w:hAnsiTheme="minorHAnsi" w:cstheme="minorHAnsi"/>
          <w:sz w:val="28"/>
          <w:szCs w:val="28"/>
        </w:rPr>
        <w:t xml:space="preserve">Note:  This </w:t>
      </w:r>
      <w:r w:rsidR="00562776" w:rsidRPr="003761C7">
        <w:rPr>
          <w:rFonts w:asciiTheme="minorHAnsi" w:hAnsiTheme="minorHAnsi" w:cstheme="minorHAnsi"/>
          <w:sz w:val="28"/>
          <w:szCs w:val="28"/>
        </w:rPr>
        <w:t>is NOT a repeat or a continuation of the fall semina</w:t>
      </w:r>
      <w:r w:rsidR="00EA2A49" w:rsidRPr="003761C7">
        <w:rPr>
          <w:rFonts w:asciiTheme="minorHAnsi" w:hAnsiTheme="minorHAnsi" w:cstheme="minorHAnsi"/>
          <w:sz w:val="28"/>
          <w:szCs w:val="28"/>
        </w:rPr>
        <w:t xml:space="preserve">r and </w:t>
      </w:r>
      <w:r w:rsidR="00E50B59" w:rsidRPr="003761C7">
        <w:rPr>
          <w:rFonts w:asciiTheme="minorHAnsi" w:hAnsiTheme="minorHAnsi" w:cstheme="minorHAnsi"/>
          <w:sz w:val="28"/>
          <w:szCs w:val="28"/>
        </w:rPr>
        <w:t xml:space="preserve">can be taken in concert with the fall seminar or </w:t>
      </w:r>
      <w:r w:rsidR="00EA2A49" w:rsidRPr="003761C7">
        <w:rPr>
          <w:rFonts w:asciiTheme="minorHAnsi" w:hAnsiTheme="minorHAnsi" w:cstheme="minorHAnsi"/>
          <w:sz w:val="28"/>
          <w:szCs w:val="28"/>
        </w:rPr>
        <w:t>independently</w:t>
      </w:r>
      <w:r w:rsidR="00E50B59" w:rsidRPr="003761C7">
        <w:rPr>
          <w:rFonts w:asciiTheme="minorHAnsi" w:hAnsiTheme="minorHAnsi" w:cstheme="minorHAnsi"/>
          <w:sz w:val="28"/>
          <w:szCs w:val="28"/>
        </w:rPr>
        <w:t>.</w:t>
      </w:r>
      <w:r w:rsidR="003D6630" w:rsidRPr="003761C7">
        <w:rPr>
          <w:rFonts w:asciiTheme="minorHAnsi" w:hAnsiTheme="minorHAnsi" w:cstheme="minorHAnsi"/>
          <w:sz w:val="28"/>
          <w:szCs w:val="28"/>
        </w:rPr>
        <w:t xml:space="preserve">   </w:t>
      </w:r>
      <w:r w:rsidR="001A715A">
        <w:rPr>
          <w:rFonts w:asciiTheme="minorHAnsi" w:hAnsiTheme="minorHAnsi" w:cstheme="minorHAnsi"/>
          <w:sz w:val="28"/>
          <w:szCs w:val="28"/>
        </w:rPr>
        <w:t xml:space="preserve">(The readings will </w:t>
      </w:r>
      <w:r w:rsidR="001A715A" w:rsidRPr="00AC5A5A">
        <w:rPr>
          <w:rFonts w:asciiTheme="minorHAnsi" w:hAnsiTheme="minorHAnsi" w:cstheme="minorHAnsi"/>
          <w:b/>
          <w:sz w:val="28"/>
          <w:szCs w:val="28"/>
        </w:rPr>
        <w:t>not</w:t>
      </w:r>
      <w:r w:rsidR="001A715A">
        <w:rPr>
          <w:rFonts w:asciiTheme="minorHAnsi" w:hAnsiTheme="minorHAnsi" w:cstheme="minorHAnsi"/>
          <w:sz w:val="28"/>
          <w:szCs w:val="28"/>
        </w:rPr>
        <w:t xml:space="preserve"> repeat from the fall.)</w:t>
      </w:r>
    </w:p>
    <w:p w14:paraId="67FCA4B9" w14:textId="62483E6C" w:rsidR="005E0F5D" w:rsidRPr="003761C7" w:rsidRDefault="005E0F5D" w:rsidP="00CD71F0">
      <w:pPr>
        <w:rPr>
          <w:rFonts w:asciiTheme="minorHAnsi" w:hAnsiTheme="minorHAnsi" w:cstheme="minorHAnsi"/>
          <w:sz w:val="28"/>
          <w:szCs w:val="28"/>
        </w:rPr>
      </w:pPr>
    </w:p>
    <w:p w14:paraId="4DD87B72" w14:textId="77777777" w:rsidR="003761C7" w:rsidRPr="003761C7" w:rsidRDefault="003761C7" w:rsidP="003761C7">
      <w:pPr>
        <w:rPr>
          <w:rFonts w:asciiTheme="minorHAnsi" w:hAnsiTheme="minorHAnsi"/>
          <w:sz w:val="28"/>
        </w:rPr>
      </w:pPr>
      <w:r w:rsidRPr="003761C7">
        <w:rPr>
          <w:rFonts w:asciiTheme="minorHAnsi" w:hAnsiTheme="minorHAnsi"/>
          <w:sz w:val="28"/>
        </w:rPr>
        <w:t>Transference, Countertransference and Change</w:t>
      </w:r>
    </w:p>
    <w:p w14:paraId="0504ABE5" w14:textId="77777777" w:rsidR="003761C7" w:rsidRPr="003761C7" w:rsidRDefault="003761C7" w:rsidP="003761C7">
      <w:pPr>
        <w:rPr>
          <w:rFonts w:asciiTheme="minorHAnsi" w:hAnsiTheme="minorHAnsi"/>
          <w:sz w:val="28"/>
        </w:rPr>
      </w:pPr>
    </w:p>
    <w:p w14:paraId="1F431DC0" w14:textId="77777777" w:rsidR="003761C7" w:rsidRPr="003761C7" w:rsidRDefault="003761C7" w:rsidP="003761C7">
      <w:pPr>
        <w:rPr>
          <w:rFonts w:asciiTheme="minorHAnsi" w:hAnsiTheme="minorHAnsi"/>
          <w:sz w:val="28"/>
        </w:rPr>
      </w:pPr>
      <w:r w:rsidRPr="003761C7">
        <w:rPr>
          <w:rFonts w:asciiTheme="minorHAnsi" w:hAnsiTheme="minorHAnsi"/>
          <w:sz w:val="28"/>
        </w:rPr>
        <w:t>Our work confronts us deeply and directly with the internal world of our patients.  Through the transference, we are actively shown (rather than told) our patient’s histories, fantasies, desires and conflicts.  Working with these internal forces as they are lived through the transference sometimes causes us to feel enormous pressure.  How do we understand and use these feelings to further the growth of our patients (and ourselves)?  And what do we even mean when we describe a patient as growing?</w:t>
      </w:r>
    </w:p>
    <w:p w14:paraId="6CD91302" w14:textId="77777777" w:rsidR="003761C7" w:rsidRPr="003761C7" w:rsidRDefault="003761C7" w:rsidP="003761C7">
      <w:pPr>
        <w:rPr>
          <w:rFonts w:asciiTheme="minorHAnsi" w:hAnsiTheme="minorHAnsi"/>
          <w:sz w:val="28"/>
        </w:rPr>
      </w:pPr>
    </w:p>
    <w:p w14:paraId="5EBB1FC6" w14:textId="77777777" w:rsidR="003761C7" w:rsidRPr="003761C7" w:rsidRDefault="003761C7" w:rsidP="003761C7">
      <w:pPr>
        <w:rPr>
          <w:rFonts w:asciiTheme="minorHAnsi" w:hAnsiTheme="minorHAnsi"/>
          <w:sz w:val="28"/>
        </w:rPr>
      </w:pPr>
      <w:r w:rsidRPr="003761C7">
        <w:rPr>
          <w:rFonts w:asciiTheme="minorHAnsi" w:hAnsiTheme="minorHAnsi" w:cstheme="minorHAnsi"/>
          <w:sz w:val="28"/>
          <w:szCs w:val="28"/>
        </w:rPr>
        <w:t xml:space="preserve">Through readings, and discussions of our own cases, </w:t>
      </w:r>
      <w:r w:rsidRPr="003761C7">
        <w:rPr>
          <w:rFonts w:asciiTheme="minorHAnsi" w:hAnsiTheme="minorHAnsi"/>
          <w:sz w:val="28"/>
        </w:rPr>
        <w:t>we will examine the effect of transference and countertransference on what we do in session (do we interpret?  remain silent? act?) and the ways in which in any given session these interventions may serve to facilitate or impede change.</w:t>
      </w:r>
    </w:p>
    <w:p w14:paraId="08DB1652" w14:textId="77777777" w:rsidR="0052424E" w:rsidRPr="003761C7" w:rsidRDefault="0052424E" w:rsidP="005E0F5D">
      <w:pPr>
        <w:rPr>
          <w:rFonts w:asciiTheme="minorHAnsi" w:hAnsiTheme="minorHAnsi" w:cstheme="minorHAnsi"/>
          <w:sz w:val="28"/>
          <w:szCs w:val="28"/>
        </w:rPr>
      </w:pPr>
    </w:p>
    <w:p w14:paraId="0EF31389" w14:textId="77777777" w:rsidR="00F4082D" w:rsidRPr="0052424E" w:rsidRDefault="00F4082D" w:rsidP="00CD71F0">
      <w:pPr>
        <w:rPr>
          <w:rFonts w:asciiTheme="minorHAnsi" w:hAnsiTheme="minorHAnsi" w:cstheme="minorHAnsi"/>
          <w:sz w:val="28"/>
          <w:szCs w:val="28"/>
        </w:rPr>
      </w:pPr>
    </w:p>
    <w:p w14:paraId="642BB40A" w14:textId="77777777" w:rsidR="00354723" w:rsidRPr="005E0F5D" w:rsidRDefault="005B1170" w:rsidP="00593A0A">
      <w:pPr>
        <w:rPr>
          <w:rFonts w:asciiTheme="minorHAnsi" w:hAnsiTheme="minorHAnsi"/>
          <w:sz w:val="28"/>
        </w:rPr>
      </w:pPr>
    </w:p>
    <w:sectPr w:rsidR="00354723" w:rsidRPr="005E0F5D" w:rsidSect="008C47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64E88" w14:textId="77777777" w:rsidR="005B1170" w:rsidRDefault="005B1170" w:rsidP="00E23196">
      <w:r>
        <w:separator/>
      </w:r>
    </w:p>
  </w:endnote>
  <w:endnote w:type="continuationSeparator" w:id="0">
    <w:p w14:paraId="4E574BCF" w14:textId="77777777" w:rsidR="005B1170" w:rsidRDefault="005B1170" w:rsidP="00E2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FF" w:usb1="D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4172" w14:textId="77777777" w:rsidR="00E23196" w:rsidRDefault="00E23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AF9F" w14:textId="77777777" w:rsidR="00E23196" w:rsidRDefault="00E23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1878" w14:textId="77777777" w:rsidR="00E23196" w:rsidRDefault="00E23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FBFB5" w14:textId="77777777" w:rsidR="005B1170" w:rsidRDefault="005B1170" w:rsidP="00E23196">
      <w:r>
        <w:separator/>
      </w:r>
    </w:p>
  </w:footnote>
  <w:footnote w:type="continuationSeparator" w:id="0">
    <w:p w14:paraId="30391564" w14:textId="77777777" w:rsidR="005B1170" w:rsidRDefault="005B1170" w:rsidP="00E23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4656" w14:textId="77777777" w:rsidR="00E23196" w:rsidRDefault="00E23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150D0" w14:textId="77777777" w:rsidR="00E23196" w:rsidRDefault="00E23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B7E5" w14:textId="77777777" w:rsidR="00E23196" w:rsidRDefault="00E23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72FDC"/>
    <w:multiLevelType w:val="multilevel"/>
    <w:tmpl w:val="A61E6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D379FD"/>
    <w:multiLevelType w:val="multilevel"/>
    <w:tmpl w:val="DF28AD8C"/>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D4"/>
    <w:rsid w:val="000211A8"/>
    <w:rsid w:val="000375AD"/>
    <w:rsid w:val="00056709"/>
    <w:rsid w:val="00065819"/>
    <w:rsid w:val="000D2588"/>
    <w:rsid w:val="000E7CAF"/>
    <w:rsid w:val="00132A45"/>
    <w:rsid w:val="00147A7A"/>
    <w:rsid w:val="0017514B"/>
    <w:rsid w:val="00187C9C"/>
    <w:rsid w:val="001A715A"/>
    <w:rsid w:val="001E3CCF"/>
    <w:rsid w:val="001F00B5"/>
    <w:rsid w:val="002331B8"/>
    <w:rsid w:val="002701DB"/>
    <w:rsid w:val="00294D29"/>
    <w:rsid w:val="00307699"/>
    <w:rsid w:val="00327DFA"/>
    <w:rsid w:val="00344E7B"/>
    <w:rsid w:val="00353FD0"/>
    <w:rsid w:val="00367866"/>
    <w:rsid w:val="003761C7"/>
    <w:rsid w:val="00391D8E"/>
    <w:rsid w:val="00393991"/>
    <w:rsid w:val="003D6630"/>
    <w:rsid w:val="00415EEB"/>
    <w:rsid w:val="00451B56"/>
    <w:rsid w:val="004B324B"/>
    <w:rsid w:val="0052424E"/>
    <w:rsid w:val="00562776"/>
    <w:rsid w:val="00563AC6"/>
    <w:rsid w:val="00571724"/>
    <w:rsid w:val="00582871"/>
    <w:rsid w:val="005876F8"/>
    <w:rsid w:val="00593A0A"/>
    <w:rsid w:val="005B1170"/>
    <w:rsid w:val="005E0F5D"/>
    <w:rsid w:val="006169B7"/>
    <w:rsid w:val="00620F0F"/>
    <w:rsid w:val="00630030"/>
    <w:rsid w:val="006453B1"/>
    <w:rsid w:val="006D6441"/>
    <w:rsid w:val="006E086B"/>
    <w:rsid w:val="007010F9"/>
    <w:rsid w:val="0072477B"/>
    <w:rsid w:val="007952BF"/>
    <w:rsid w:val="007C63D8"/>
    <w:rsid w:val="007C7D4A"/>
    <w:rsid w:val="0080706F"/>
    <w:rsid w:val="00813943"/>
    <w:rsid w:val="008170B2"/>
    <w:rsid w:val="008C47F5"/>
    <w:rsid w:val="009A23A8"/>
    <w:rsid w:val="009B3DD8"/>
    <w:rsid w:val="009F3732"/>
    <w:rsid w:val="00A117F6"/>
    <w:rsid w:val="00AC5A5A"/>
    <w:rsid w:val="00AE1587"/>
    <w:rsid w:val="00B0674F"/>
    <w:rsid w:val="00B403E3"/>
    <w:rsid w:val="00B84812"/>
    <w:rsid w:val="00B9676A"/>
    <w:rsid w:val="00BB4169"/>
    <w:rsid w:val="00BF14CC"/>
    <w:rsid w:val="00C747D4"/>
    <w:rsid w:val="00CA418E"/>
    <w:rsid w:val="00CC7A86"/>
    <w:rsid w:val="00CD71F0"/>
    <w:rsid w:val="00D10B24"/>
    <w:rsid w:val="00D84424"/>
    <w:rsid w:val="00DA2218"/>
    <w:rsid w:val="00DD0ECD"/>
    <w:rsid w:val="00DD5D70"/>
    <w:rsid w:val="00DD70CC"/>
    <w:rsid w:val="00E010F8"/>
    <w:rsid w:val="00E06F1F"/>
    <w:rsid w:val="00E13B3C"/>
    <w:rsid w:val="00E23196"/>
    <w:rsid w:val="00E43297"/>
    <w:rsid w:val="00E50B59"/>
    <w:rsid w:val="00E9157E"/>
    <w:rsid w:val="00EA2A49"/>
    <w:rsid w:val="00EA3B91"/>
    <w:rsid w:val="00EC4E53"/>
    <w:rsid w:val="00ED04C0"/>
    <w:rsid w:val="00EF2C6B"/>
    <w:rsid w:val="00F20CEA"/>
    <w:rsid w:val="00F30A51"/>
    <w:rsid w:val="00F4082D"/>
    <w:rsid w:val="00F461BD"/>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72260"/>
  <w14:defaultImageDpi w14:val="32767"/>
  <w15:chartTrackingRefBased/>
  <w15:docId w15:val="{C8977194-6133-2749-90DC-879C9335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7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82D"/>
    <w:pPr>
      <w:spacing w:before="100" w:beforeAutospacing="1" w:after="100" w:afterAutospacing="1"/>
    </w:pPr>
  </w:style>
  <w:style w:type="character" w:styleId="Strong">
    <w:name w:val="Strong"/>
    <w:basedOn w:val="DefaultParagraphFont"/>
    <w:uiPriority w:val="22"/>
    <w:qFormat/>
    <w:rsid w:val="00F4082D"/>
    <w:rPr>
      <w:b/>
      <w:bCs/>
    </w:rPr>
  </w:style>
  <w:style w:type="character" w:customStyle="1" w:styleId="apple-converted-space">
    <w:name w:val="apple-converted-space"/>
    <w:basedOn w:val="DefaultParagraphFont"/>
    <w:rsid w:val="00F4082D"/>
  </w:style>
  <w:style w:type="paragraph" w:styleId="Header">
    <w:name w:val="header"/>
    <w:basedOn w:val="Normal"/>
    <w:link w:val="HeaderChar"/>
    <w:uiPriority w:val="99"/>
    <w:unhideWhenUsed/>
    <w:rsid w:val="00E23196"/>
    <w:pPr>
      <w:tabs>
        <w:tab w:val="center" w:pos="4680"/>
        <w:tab w:val="right" w:pos="9360"/>
      </w:tabs>
    </w:pPr>
  </w:style>
  <w:style w:type="character" w:customStyle="1" w:styleId="HeaderChar">
    <w:name w:val="Header Char"/>
    <w:basedOn w:val="DefaultParagraphFont"/>
    <w:link w:val="Header"/>
    <w:uiPriority w:val="99"/>
    <w:rsid w:val="00E23196"/>
    <w:rPr>
      <w:rFonts w:ascii="Times New Roman" w:eastAsia="Times New Roman" w:hAnsi="Times New Roman" w:cs="Times New Roman"/>
    </w:rPr>
  </w:style>
  <w:style w:type="paragraph" w:styleId="Footer">
    <w:name w:val="footer"/>
    <w:basedOn w:val="Normal"/>
    <w:link w:val="FooterChar"/>
    <w:uiPriority w:val="99"/>
    <w:unhideWhenUsed/>
    <w:rsid w:val="00E23196"/>
    <w:pPr>
      <w:tabs>
        <w:tab w:val="center" w:pos="4680"/>
        <w:tab w:val="right" w:pos="9360"/>
      </w:tabs>
    </w:pPr>
  </w:style>
  <w:style w:type="character" w:customStyle="1" w:styleId="FooterChar">
    <w:name w:val="Footer Char"/>
    <w:basedOn w:val="DefaultParagraphFont"/>
    <w:link w:val="Footer"/>
    <w:uiPriority w:val="99"/>
    <w:rsid w:val="00E23196"/>
    <w:rPr>
      <w:rFonts w:ascii="Times New Roman" w:eastAsia="Times New Roman" w:hAnsi="Times New Roman" w:cs="Times New Roman"/>
    </w:rPr>
  </w:style>
  <w:style w:type="character" w:customStyle="1" w:styleId="peppopup">
    <w:name w:val="peppopup"/>
    <w:basedOn w:val="DefaultParagraphFont"/>
    <w:rsid w:val="0072477B"/>
  </w:style>
  <w:style w:type="character" w:styleId="Hyperlink">
    <w:name w:val="Hyperlink"/>
    <w:uiPriority w:val="99"/>
    <w:unhideWhenUsed/>
    <w:rsid w:val="00E43297"/>
    <w:rPr>
      <w:color w:val="0000FF"/>
      <w:u w:val="single"/>
    </w:rPr>
  </w:style>
  <w:style w:type="paragraph" w:customStyle="1" w:styleId="Body">
    <w:name w:val="Body"/>
    <w:rsid w:val="00620F0F"/>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9936">
      <w:bodyDiv w:val="1"/>
      <w:marLeft w:val="0"/>
      <w:marRight w:val="0"/>
      <w:marTop w:val="0"/>
      <w:marBottom w:val="0"/>
      <w:divBdr>
        <w:top w:val="none" w:sz="0" w:space="0" w:color="auto"/>
        <w:left w:val="none" w:sz="0" w:space="0" w:color="auto"/>
        <w:bottom w:val="none" w:sz="0" w:space="0" w:color="auto"/>
        <w:right w:val="none" w:sz="0" w:space="0" w:color="auto"/>
      </w:divBdr>
    </w:div>
    <w:div w:id="353699881">
      <w:bodyDiv w:val="1"/>
      <w:marLeft w:val="0"/>
      <w:marRight w:val="0"/>
      <w:marTop w:val="0"/>
      <w:marBottom w:val="0"/>
      <w:divBdr>
        <w:top w:val="none" w:sz="0" w:space="0" w:color="auto"/>
        <w:left w:val="none" w:sz="0" w:space="0" w:color="auto"/>
        <w:bottom w:val="none" w:sz="0" w:space="0" w:color="auto"/>
        <w:right w:val="none" w:sz="0" w:space="0" w:color="auto"/>
      </w:divBdr>
    </w:div>
    <w:div w:id="375394775">
      <w:bodyDiv w:val="1"/>
      <w:marLeft w:val="0"/>
      <w:marRight w:val="0"/>
      <w:marTop w:val="0"/>
      <w:marBottom w:val="0"/>
      <w:divBdr>
        <w:top w:val="none" w:sz="0" w:space="0" w:color="auto"/>
        <w:left w:val="none" w:sz="0" w:space="0" w:color="auto"/>
        <w:bottom w:val="none" w:sz="0" w:space="0" w:color="auto"/>
        <w:right w:val="none" w:sz="0" w:space="0" w:color="auto"/>
      </w:divBdr>
      <w:divsChild>
        <w:div w:id="2048525466">
          <w:marLeft w:val="0"/>
          <w:marRight w:val="0"/>
          <w:marTop w:val="0"/>
          <w:marBottom w:val="0"/>
          <w:divBdr>
            <w:top w:val="none" w:sz="0" w:space="0" w:color="auto"/>
            <w:left w:val="none" w:sz="0" w:space="0" w:color="auto"/>
            <w:bottom w:val="none" w:sz="0" w:space="0" w:color="auto"/>
            <w:right w:val="none" w:sz="0" w:space="0" w:color="auto"/>
          </w:divBdr>
        </w:div>
        <w:div w:id="342976520">
          <w:marLeft w:val="0"/>
          <w:marRight w:val="0"/>
          <w:marTop w:val="0"/>
          <w:marBottom w:val="0"/>
          <w:divBdr>
            <w:top w:val="none" w:sz="0" w:space="0" w:color="auto"/>
            <w:left w:val="none" w:sz="0" w:space="0" w:color="auto"/>
            <w:bottom w:val="none" w:sz="0" w:space="0" w:color="auto"/>
            <w:right w:val="none" w:sz="0" w:space="0" w:color="auto"/>
          </w:divBdr>
        </w:div>
        <w:div w:id="854077641">
          <w:marLeft w:val="0"/>
          <w:marRight w:val="0"/>
          <w:marTop w:val="0"/>
          <w:marBottom w:val="0"/>
          <w:divBdr>
            <w:top w:val="none" w:sz="0" w:space="0" w:color="auto"/>
            <w:left w:val="none" w:sz="0" w:space="0" w:color="auto"/>
            <w:bottom w:val="none" w:sz="0" w:space="0" w:color="auto"/>
            <w:right w:val="none" w:sz="0" w:space="0" w:color="auto"/>
          </w:divBdr>
        </w:div>
      </w:divsChild>
    </w:div>
    <w:div w:id="470563451">
      <w:bodyDiv w:val="1"/>
      <w:marLeft w:val="0"/>
      <w:marRight w:val="0"/>
      <w:marTop w:val="0"/>
      <w:marBottom w:val="0"/>
      <w:divBdr>
        <w:top w:val="none" w:sz="0" w:space="0" w:color="auto"/>
        <w:left w:val="none" w:sz="0" w:space="0" w:color="auto"/>
        <w:bottom w:val="none" w:sz="0" w:space="0" w:color="auto"/>
        <w:right w:val="none" w:sz="0" w:space="0" w:color="auto"/>
      </w:divBdr>
    </w:div>
    <w:div w:id="755327704">
      <w:bodyDiv w:val="1"/>
      <w:marLeft w:val="0"/>
      <w:marRight w:val="0"/>
      <w:marTop w:val="0"/>
      <w:marBottom w:val="0"/>
      <w:divBdr>
        <w:top w:val="none" w:sz="0" w:space="0" w:color="auto"/>
        <w:left w:val="none" w:sz="0" w:space="0" w:color="auto"/>
        <w:bottom w:val="none" w:sz="0" w:space="0" w:color="auto"/>
        <w:right w:val="none" w:sz="0" w:space="0" w:color="auto"/>
      </w:divBdr>
      <w:divsChild>
        <w:div w:id="352851882">
          <w:marLeft w:val="0"/>
          <w:marRight w:val="0"/>
          <w:marTop w:val="0"/>
          <w:marBottom w:val="0"/>
          <w:divBdr>
            <w:top w:val="none" w:sz="0" w:space="0" w:color="auto"/>
            <w:left w:val="none" w:sz="0" w:space="0" w:color="auto"/>
            <w:bottom w:val="none" w:sz="0" w:space="0" w:color="auto"/>
            <w:right w:val="none" w:sz="0" w:space="0" w:color="auto"/>
          </w:divBdr>
        </w:div>
        <w:div w:id="1850951550">
          <w:marLeft w:val="0"/>
          <w:marRight w:val="0"/>
          <w:marTop w:val="0"/>
          <w:marBottom w:val="0"/>
          <w:divBdr>
            <w:top w:val="none" w:sz="0" w:space="0" w:color="auto"/>
            <w:left w:val="none" w:sz="0" w:space="0" w:color="auto"/>
            <w:bottom w:val="none" w:sz="0" w:space="0" w:color="auto"/>
            <w:right w:val="none" w:sz="0" w:space="0" w:color="auto"/>
          </w:divBdr>
        </w:div>
        <w:div w:id="1014306919">
          <w:marLeft w:val="0"/>
          <w:marRight w:val="0"/>
          <w:marTop w:val="0"/>
          <w:marBottom w:val="0"/>
          <w:divBdr>
            <w:top w:val="none" w:sz="0" w:space="0" w:color="auto"/>
            <w:left w:val="none" w:sz="0" w:space="0" w:color="auto"/>
            <w:bottom w:val="none" w:sz="0" w:space="0" w:color="auto"/>
            <w:right w:val="none" w:sz="0" w:space="0" w:color="auto"/>
          </w:divBdr>
        </w:div>
        <w:div w:id="742870566">
          <w:marLeft w:val="0"/>
          <w:marRight w:val="0"/>
          <w:marTop w:val="0"/>
          <w:marBottom w:val="0"/>
          <w:divBdr>
            <w:top w:val="none" w:sz="0" w:space="0" w:color="auto"/>
            <w:left w:val="none" w:sz="0" w:space="0" w:color="auto"/>
            <w:bottom w:val="none" w:sz="0" w:space="0" w:color="auto"/>
            <w:right w:val="none" w:sz="0" w:space="0" w:color="auto"/>
          </w:divBdr>
        </w:div>
        <w:div w:id="503513361">
          <w:marLeft w:val="0"/>
          <w:marRight w:val="0"/>
          <w:marTop w:val="0"/>
          <w:marBottom w:val="0"/>
          <w:divBdr>
            <w:top w:val="none" w:sz="0" w:space="0" w:color="auto"/>
            <w:left w:val="none" w:sz="0" w:space="0" w:color="auto"/>
            <w:bottom w:val="none" w:sz="0" w:space="0" w:color="auto"/>
            <w:right w:val="none" w:sz="0" w:space="0" w:color="auto"/>
          </w:divBdr>
        </w:div>
        <w:div w:id="2067415320">
          <w:marLeft w:val="0"/>
          <w:marRight w:val="0"/>
          <w:marTop w:val="0"/>
          <w:marBottom w:val="0"/>
          <w:divBdr>
            <w:top w:val="none" w:sz="0" w:space="0" w:color="auto"/>
            <w:left w:val="none" w:sz="0" w:space="0" w:color="auto"/>
            <w:bottom w:val="none" w:sz="0" w:space="0" w:color="auto"/>
            <w:right w:val="none" w:sz="0" w:space="0" w:color="auto"/>
          </w:divBdr>
        </w:div>
        <w:div w:id="1617561291">
          <w:marLeft w:val="0"/>
          <w:marRight w:val="0"/>
          <w:marTop w:val="0"/>
          <w:marBottom w:val="0"/>
          <w:divBdr>
            <w:top w:val="none" w:sz="0" w:space="0" w:color="auto"/>
            <w:left w:val="none" w:sz="0" w:space="0" w:color="auto"/>
            <w:bottom w:val="none" w:sz="0" w:space="0" w:color="auto"/>
            <w:right w:val="none" w:sz="0" w:space="0" w:color="auto"/>
          </w:divBdr>
        </w:div>
        <w:div w:id="819150639">
          <w:marLeft w:val="0"/>
          <w:marRight w:val="0"/>
          <w:marTop w:val="0"/>
          <w:marBottom w:val="0"/>
          <w:divBdr>
            <w:top w:val="none" w:sz="0" w:space="0" w:color="auto"/>
            <w:left w:val="none" w:sz="0" w:space="0" w:color="auto"/>
            <w:bottom w:val="none" w:sz="0" w:space="0" w:color="auto"/>
            <w:right w:val="none" w:sz="0" w:space="0" w:color="auto"/>
          </w:divBdr>
        </w:div>
        <w:div w:id="464351238">
          <w:marLeft w:val="0"/>
          <w:marRight w:val="0"/>
          <w:marTop w:val="0"/>
          <w:marBottom w:val="0"/>
          <w:divBdr>
            <w:top w:val="none" w:sz="0" w:space="0" w:color="auto"/>
            <w:left w:val="none" w:sz="0" w:space="0" w:color="auto"/>
            <w:bottom w:val="none" w:sz="0" w:space="0" w:color="auto"/>
            <w:right w:val="none" w:sz="0" w:space="0" w:color="auto"/>
          </w:divBdr>
        </w:div>
        <w:div w:id="813525434">
          <w:marLeft w:val="0"/>
          <w:marRight w:val="0"/>
          <w:marTop w:val="0"/>
          <w:marBottom w:val="0"/>
          <w:divBdr>
            <w:top w:val="none" w:sz="0" w:space="0" w:color="auto"/>
            <w:left w:val="none" w:sz="0" w:space="0" w:color="auto"/>
            <w:bottom w:val="none" w:sz="0" w:space="0" w:color="auto"/>
            <w:right w:val="none" w:sz="0" w:space="0" w:color="auto"/>
          </w:divBdr>
        </w:div>
        <w:div w:id="508374280">
          <w:marLeft w:val="0"/>
          <w:marRight w:val="0"/>
          <w:marTop w:val="0"/>
          <w:marBottom w:val="0"/>
          <w:divBdr>
            <w:top w:val="none" w:sz="0" w:space="0" w:color="auto"/>
            <w:left w:val="none" w:sz="0" w:space="0" w:color="auto"/>
            <w:bottom w:val="none" w:sz="0" w:space="0" w:color="auto"/>
            <w:right w:val="none" w:sz="0" w:space="0" w:color="auto"/>
          </w:divBdr>
        </w:div>
        <w:div w:id="392436372">
          <w:marLeft w:val="0"/>
          <w:marRight w:val="0"/>
          <w:marTop w:val="0"/>
          <w:marBottom w:val="0"/>
          <w:divBdr>
            <w:top w:val="none" w:sz="0" w:space="0" w:color="auto"/>
            <w:left w:val="none" w:sz="0" w:space="0" w:color="auto"/>
            <w:bottom w:val="none" w:sz="0" w:space="0" w:color="auto"/>
            <w:right w:val="none" w:sz="0" w:space="0" w:color="auto"/>
          </w:divBdr>
        </w:div>
        <w:div w:id="839154904">
          <w:marLeft w:val="0"/>
          <w:marRight w:val="0"/>
          <w:marTop w:val="0"/>
          <w:marBottom w:val="0"/>
          <w:divBdr>
            <w:top w:val="none" w:sz="0" w:space="0" w:color="auto"/>
            <w:left w:val="none" w:sz="0" w:space="0" w:color="auto"/>
            <w:bottom w:val="none" w:sz="0" w:space="0" w:color="auto"/>
            <w:right w:val="none" w:sz="0" w:space="0" w:color="auto"/>
          </w:divBdr>
        </w:div>
        <w:div w:id="440299403">
          <w:marLeft w:val="0"/>
          <w:marRight w:val="0"/>
          <w:marTop w:val="0"/>
          <w:marBottom w:val="0"/>
          <w:divBdr>
            <w:top w:val="none" w:sz="0" w:space="0" w:color="auto"/>
            <w:left w:val="none" w:sz="0" w:space="0" w:color="auto"/>
            <w:bottom w:val="none" w:sz="0" w:space="0" w:color="auto"/>
            <w:right w:val="none" w:sz="0" w:space="0" w:color="auto"/>
          </w:divBdr>
        </w:div>
        <w:div w:id="1440955242">
          <w:marLeft w:val="0"/>
          <w:marRight w:val="0"/>
          <w:marTop w:val="0"/>
          <w:marBottom w:val="0"/>
          <w:divBdr>
            <w:top w:val="none" w:sz="0" w:space="0" w:color="auto"/>
            <w:left w:val="none" w:sz="0" w:space="0" w:color="auto"/>
            <w:bottom w:val="none" w:sz="0" w:space="0" w:color="auto"/>
            <w:right w:val="none" w:sz="0" w:space="0" w:color="auto"/>
          </w:divBdr>
        </w:div>
        <w:div w:id="1619027672">
          <w:marLeft w:val="0"/>
          <w:marRight w:val="0"/>
          <w:marTop w:val="0"/>
          <w:marBottom w:val="0"/>
          <w:divBdr>
            <w:top w:val="none" w:sz="0" w:space="0" w:color="auto"/>
            <w:left w:val="none" w:sz="0" w:space="0" w:color="auto"/>
            <w:bottom w:val="none" w:sz="0" w:space="0" w:color="auto"/>
            <w:right w:val="none" w:sz="0" w:space="0" w:color="auto"/>
          </w:divBdr>
        </w:div>
        <w:div w:id="530146812">
          <w:marLeft w:val="0"/>
          <w:marRight w:val="0"/>
          <w:marTop w:val="0"/>
          <w:marBottom w:val="0"/>
          <w:divBdr>
            <w:top w:val="none" w:sz="0" w:space="0" w:color="auto"/>
            <w:left w:val="none" w:sz="0" w:space="0" w:color="auto"/>
            <w:bottom w:val="none" w:sz="0" w:space="0" w:color="auto"/>
            <w:right w:val="none" w:sz="0" w:space="0" w:color="auto"/>
          </w:divBdr>
        </w:div>
      </w:divsChild>
    </w:div>
    <w:div w:id="1387873071">
      <w:bodyDiv w:val="1"/>
      <w:marLeft w:val="0"/>
      <w:marRight w:val="0"/>
      <w:marTop w:val="0"/>
      <w:marBottom w:val="0"/>
      <w:divBdr>
        <w:top w:val="none" w:sz="0" w:space="0" w:color="auto"/>
        <w:left w:val="none" w:sz="0" w:space="0" w:color="auto"/>
        <w:bottom w:val="none" w:sz="0" w:space="0" w:color="auto"/>
        <w:right w:val="none" w:sz="0" w:space="0" w:color="auto"/>
      </w:divBdr>
      <w:divsChild>
        <w:div w:id="893351786">
          <w:marLeft w:val="0"/>
          <w:marRight w:val="0"/>
          <w:marTop w:val="0"/>
          <w:marBottom w:val="0"/>
          <w:divBdr>
            <w:top w:val="none" w:sz="0" w:space="0" w:color="auto"/>
            <w:left w:val="none" w:sz="0" w:space="0" w:color="auto"/>
            <w:bottom w:val="none" w:sz="0" w:space="0" w:color="auto"/>
            <w:right w:val="none" w:sz="0" w:space="0" w:color="auto"/>
          </w:divBdr>
          <w:divsChild>
            <w:div w:id="501504858">
              <w:marLeft w:val="0"/>
              <w:marRight w:val="0"/>
              <w:marTop w:val="0"/>
              <w:marBottom w:val="0"/>
              <w:divBdr>
                <w:top w:val="none" w:sz="0" w:space="0" w:color="auto"/>
                <w:left w:val="none" w:sz="0" w:space="0" w:color="auto"/>
                <w:bottom w:val="none" w:sz="0" w:space="0" w:color="auto"/>
                <w:right w:val="none" w:sz="0" w:space="0" w:color="auto"/>
              </w:divBdr>
              <w:divsChild>
                <w:div w:id="14321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0795">
      <w:bodyDiv w:val="1"/>
      <w:marLeft w:val="0"/>
      <w:marRight w:val="0"/>
      <w:marTop w:val="0"/>
      <w:marBottom w:val="0"/>
      <w:divBdr>
        <w:top w:val="none" w:sz="0" w:space="0" w:color="auto"/>
        <w:left w:val="none" w:sz="0" w:space="0" w:color="auto"/>
        <w:bottom w:val="none" w:sz="0" w:space="0" w:color="auto"/>
        <w:right w:val="none" w:sz="0" w:space="0" w:color="auto"/>
      </w:divBdr>
    </w:div>
    <w:div w:id="1627735854">
      <w:bodyDiv w:val="1"/>
      <w:marLeft w:val="0"/>
      <w:marRight w:val="0"/>
      <w:marTop w:val="0"/>
      <w:marBottom w:val="0"/>
      <w:divBdr>
        <w:top w:val="none" w:sz="0" w:space="0" w:color="auto"/>
        <w:left w:val="none" w:sz="0" w:space="0" w:color="auto"/>
        <w:bottom w:val="none" w:sz="0" w:space="0" w:color="auto"/>
        <w:right w:val="none" w:sz="0" w:space="0" w:color="auto"/>
      </w:divBdr>
    </w:div>
    <w:div w:id="1673294305">
      <w:bodyDiv w:val="1"/>
      <w:marLeft w:val="0"/>
      <w:marRight w:val="0"/>
      <w:marTop w:val="0"/>
      <w:marBottom w:val="0"/>
      <w:divBdr>
        <w:top w:val="none" w:sz="0" w:space="0" w:color="auto"/>
        <w:left w:val="none" w:sz="0" w:space="0" w:color="auto"/>
        <w:bottom w:val="none" w:sz="0" w:space="0" w:color="auto"/>
        <w:right w:val="none" w:sz="0" w:space="0" w:color="auto"/>
      </w:divBdr>
      <w:divsChild>
        <w:div w:id="26365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850800">
              <w:marLeft w:val="0"/>
              <w:marRight w:val="0"/>
              <w:marTop w:val="0"/>
              <w:marBottom w:val="0"/>
              <w:divBdr>
                <w:top w:val="none" w:sz="0" w:space="0" w:color="auto"/>
                <w:left w:val="none" w:sz="0" w:space="0" w:color="auto"/>
                <w:bottom w:val="none" w:sz="0" w:space="0" w:color="auto"/>
                <w:right w:val="none" w:sz="0" w:space="0" w:color="auto"/>
              </w:divBdr>
              <w:divsChild>
                <w:div w:id="1515345871">
                  <w:marLeft w:val="0"/>
                  <w:marRight w:val="0"/>
                  <w:marTop w:val="0"/>
                  <w:marBottom w:val="0"/>
                  <w:divBdr>
                    <w:top w:val="none" w:sz="0" w:space="0" w:color="auto"/>
                    <w:left w:val="none" w:sz="0" w:space="0" w:color="auto"/>
                    <w:bottom w:val="none" w:sz="0" w:space="0" w:color="auto"/>
                    <w:right w:val="none" w:sz="0" w:space="0" w:color="auto"/>
                  </w:divBdr>
                  <w:divsChild>
                    <w:div w:id="2015570806">
                      <w:blockQuote w:val="1"/>
                      <w:marLeft w:val="96"/>
                      <w:marRight w:val="0"/>
                      <w:marTop w:val="0"/>
                      <w:marBottom w:val="0"/>
                      <w:divBdr>
                        <w:top w:val="none" w:sz="0" w:space="0" w:color="auto"/>
                        <w:left w:val="none" w:sz="0" w:space="6" w:color="CCCCCC"/>
                        <w:bottom w:val="none" w:sz="0" w:space="0" w:color="auto"/>
                        <w:right w:val="none" w:sz="0" w:space="0" w:color="auto"/>
                      </w:divBdr>
                      <w:divsChild>
                        <w:div w:id="1939362795">
                          <w:marLeft w:val="0"/>
                          <w:marRight w:val="0"/>
                          <w:marTop w:val="0"/>
                          <w:marBottom w:val="0"/>
                          <w:divBdr>
                            <w:top w:val="none" w:sz="0" w:space="0" w:color="auto"/>
                            <w:left w:val="none" w:sz="0" w:space="0" w:color="auto"/>
                            <w:bottom w:val="none" w:sz="0" w:space="0" w:color="auto"/>
                            <w:right w:val="none" w:sz="0" w:space="0" w:color="auto"/>
                          </w:divBdr>
                          <w:divsChild>
                            <w:div w:id="700055831">
                              <w:marLeft w:val="0"/>
                              <w:marRight w:val="0"/>
                              <w:marTop w:val="0"/>
                              <w:marBottom w:val="0"/>
                              <w:divBdr>
                                <w:top w:val="none" w:sz="0" w:space="0" w:color="auto"/>
                                <w:left w:val="none" w:sz="0" w:space="0" w:color="auto"/>
                                <w:bottom w:val="none" w:sz="0" w:space="0" w:color="auto"/>
                                <w:right w:val="none" w:sz="0" w:space="0" w:color="auto"/>
                              </w:divBdr>
                            </w:div>
                            <w:div w:id="1290434432">
                              <w:marLeft w:val="0"/>
                              <w:marRight w:val="0"/>
                              <w:marTop w:val="0"/>
                              <w:marBottom w:val="0"/>
                              <w:divBdr>
                                <w:top w:val="none" w:sz="0" w:space="0" w:color="auto"/>
                                <w:left w:val="none" w:sz="0" w:space="0" w:color="auto"/>
                                <w:bottom w:val="none" w:sz="0" w:space="0" w:color="auto"/>
                                <w:right w:val="none" w:sz="0" w:space="0" w:color="auto"/>
                              </w:divBdr>
                            </w:div>
                            <w:div w:id="3936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20568">
      <w:bodyDiv w:val="1"/>
      <w:marLeft w:val="0"/>
      <w:marRight w:val="0"/>
      <w:marTop w:val="0"/>
      <w:marBottom w:val="0"/>
      <w:divBdr>
        <w:top w:val="none" w:sz="0" w:space="0" w:color="auto"/>
        <w:left w:val="none" w:sz="0" w:space="0" w:color="auto"/>
        <w:bottom w:val="none" w:sz="0" w:space="0" w:color="auto"/>
        <w:right w:val="none" w:sz="0" w:space="0" w:color="auto"/>
      </w:divBdr>
      <w:divsChild>
        <w:div w:id="125859414">
          <w:marLeft w:val="0"/>
          <w:marRight w:val="0"/>
          <w:marTop w:val="0"/>
          <w:marBottom w:val="0"/>
          <w:divBdr>
            <w:top w:val="none" w:sz="0" w:space="0" w:color="auto"/>
            <w:left w:val="none" w:sz="0" w:space="0" w:color="auto"/>
            <w:bottom w:val="none" w:sz="0" w:space="0" w:color="auto"/>
            <w:right w:val="none" w:sz="0" w:space="0" w:color="auto"/>
          </w:divBdr>
          <w:divsChild>
            <w:div w:id="1736127839">
              <w:marLeft w:val="0"/>
              <w:marRight w:val="0"/>
              <w:marTop w:val="0"/>
              <w:marBottom w:val="0"/>
              <w:divBdr>
                <w:top w:val="none" w:sz="0" w:space="0" w:color="auto"/>
                <w:left w:val="none" w:sz="0" w:space="0" w:color="auto"/>
                <w:bottom w:val="none" w:sz="0" w:space="0" w:color="auto"/>
                <w:right w:val="none" w:sz="0" w:space="0" w:color="auto"/>
              </w:divBdr>
              <w:divsChild>
                <w:div w:id="12093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kavt@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Hart</dc:creator>
  <cp:keywords/>
  <dc:description/>
  <cp:lastModifiedBy>Mika Hart</cp:lastModifiedBy>
  <cp:revision>2</cp:revision>
  <dcterms:created xsi:type="dcterms:W3CDTF">2019-07-31T23:09:00Z</dcterms:created>
  <dcterms:modified xsi:type="dcterms:W3CDTF">2019-07-31T23:09:00Z</dcterms:modified>
</cp:coreProperties>
</file>